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C1" w:rsidRDefault="00BC013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BE23C1" w:rsidRDefault="00BC013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BE23C1" w:rsidRDefault="00BC013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proofErr w:type="gramStart"/>
      <w:r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>
        <w:rPr>
          <w:b/>
          <w:bCs/>
          <w:sz w:val="28"/>
          <w:szCs w:val="28"/>
          <w:lang w:val="ru-RU"/>
        </w:rPr>
        <w:t xml:space="preserve">  техникум»</w:t>
      </w: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C01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Комиссия профессиональных циклов по экономике</w:t>
      </w:r>
    </w:p>
    <w:p w:rsidR="00BE23C1" w:rsidRDefault="00BC01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земельно-имущественным отношениям</w:t>
      </w: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color w:val="FF0000"/>
          <w:sz w:val="28"/>
          <w:szCs w:val="28"/>
          <w:lang w:val="ru-RU"/>
        </w:rPr>
      </w:pPr>
    </w:p>
    <w:p w:rsidR="00BE23C1" w:rsidRDefault="00BC013D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Методические УКАЗАНИЯ</w:t>
      </w:r>
    </w:p>
    <w:p w:rsidR="00BE23C1" w:rsidRDefault="00BC013D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по организации и выполнению </w:t>
      </w:r>
    </w:p>
    <w:p w:rsidR="00BE23C1" w:rsidRDefault="00BC013D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BE23C1" w:rsidRDefault="00BC013D">
      <w:pPr>
        <w:jc w:val="center"/>
        <w:outlineLvl w:val="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работы обучающихся</w:t>
      </w:r>
    </w:p>
    <w:p w:rsidR="00BE23C1" w:rsidRDefault="00BC013D">
      <w:pPr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 xml:space="preserve">по учебной дисциплине </w:t>
      </w:r>
    </w:p>
    <w:p w:rsidR="00BE23C1" w:rsidRDefault="00BC013D">
      <w:pPr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t>«ОСНОВЫ ПРЕДПРИНИМАТЕЛЬСКОЙ ДЕЯТЕЛЬНОСТИ»</w:t>
      </w: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C013D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для  студентов</w:t>
      </w:r>
      <w:proofErr w:type="gramEnd"/>
      <w:r>
        <w:rPr>
          <w:sz w:val="28"/>
          <w:szCs w:val="28"/>
          <w:lang w:val="ru-RU"/>
        </w:rPr>
        <w:t xml:space="preserve"> 2, 3 курса очной формы обучения</w:t>
      </w:r>
    </w:p>
    <w:p w:rsidR="00BE23C1" w:rsidRDefault="00BC013D">
      <w:pPr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специальности</w:t>
      </w:r>
      <w:r>
        <w:rPr>
          <w:cap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BE23C1" w:rsidRDefault="00BE23C1">
      <w:pPr>
        <w:jc w:val="center"/>
        <w:rPr>
          <w:color w:val="FF0000"/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sz w:val="28"/>
          <w:szCs w:val="28"/>
          <w:lang w:val="ru-RU"/>
        </w:rPr>
      </w:pPr>
    </w:p>
    <w:p w:rsidR="00BE23C1" w:rsidRDefault="00BC01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Ставрополь, 2019</w:t>
      </w:r>
    </w:p>
    <w:p w:rsidR="00BE23C1" w:rsidRDefault="00BE23C1">
      <w:pPr>
        <w:jc w:val="both"/>
        <w:rPr>
          <w:sz w:val="28"/>
          <w:szCs w:val="28"/>
          <w:lang w:val="ru-RU"/>
        </w:rPr>
      </w:pPr>
    </w:p>
    <w:p w:rsidR="00BE23C1" w:rsidRDefault="00BC013D">
      <w:pPr>
        <w:jc w:val="both"/>
        <w:rPr>
          <w:b/>
          <w:bCs/>
          <w:sz w:val="28"/>
          <w:szCs w:val="28"/>
          <w:lang w:val="ru-RU"/>
        </w:rPr>
      </w:pPr>
      <w:bookmarkStart w:id="0" w:name="_GoBack"/>
      <w:r>
        <w:rPr>
          <w:b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299835" cy="89033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й лист метод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23C1" w:rsidRDefault="00BE23C1">
      <w:pPr>
        <w:jc w:val="both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815"/>
        <w:gridCol w:w="8113"/>
        <w:gridCol w:w="683"/>
      </w:tblGrid>
      <w:tr w:rsidR="00BE23C1">
        <w:trPr>
          <w:trHeight w:val="333"/>
        </w:trPr>
        <w:tc>
          <w:tcPr>
            <w:tcW w:w="8928" w:type="dxa"/>
            <w:gridSpan w:val="2"/>
          </w:tcPr>
          <w:p w:rsidR="00BE23C1" w:rsidRDefault="00BC013D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</w:t>
            </w:r>
          </w:p>
        </w:tc>
        <w:tc>
          <w:tcPr>
            <w:tcW w:w="683" w:type="dxa"/>
          </w:tcPr>
          <w:p w:rsidR="00BE23C1" w:rsidRDefault="00BE23C1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23C1">
        <w:trPr>
          <w:trHeight w:val="333"/>
        </w:trPr>
        <w:tc>
          <w:tcPr>
            <w:tcW w:w="8928" w:type="dxa"/>
            <w:gridSpan w:val="2"/>
          </w:tcPr>
          <w:p w:rsidR="00BE23C1" w:rsidRDefault="00BC013D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3" w:type="dxa"/>
          </w:tcPr>
          <w:p w:rsidR="00BE23C1" w:rsidRDefault="00BC013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E23C1">
        <w:trPr>
          <w:trHeight w:val="318"/>
        </w:trPr>
        <w:tc>
          <w:tcPr>
            <w:tcW w:w="815" w:type="dxa"/>
          </w:tcPr>
          <w:p w:rsidR="00BE23C1" w:rsidRDefault="00BC013D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8113" w:type="dxa"/>
          </w:tcPr>
          <w:p w:rsidR="00BE23C1" w:rsidRDefault="00BC013D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>
              <w:rPr>
                <w:caps/>
                <w:sz w:val="28"/>
                <w:szCs w:val="28"/>
                <w:lang w:val="ru-RU"/>
              </w:rPr>
              <w:t>внеаудиторной</w:t>
            </w:r>
            <w:r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3" w:type="dxa"/>
          </w:tcPr>
          <w:p w:rsidR="00BE23C1" w:rsidRDefault="00BC013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BE23C1">
        <w:trPr>
          <w:trHeight w:val="333"/>
        </w:trPr>
        <w:tc>
          <w:tcPr>
            <w:tcW w:w="815" w:type="dxa"/>
          </w:tcPr>
          <w:p w:rsidR="00BE23C1" w:rsidRDefault="00BC013D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8113" w:type="dxa"/>
          </w:tcPr>
          <w:p w:rsidR="00BE23C1" w:rsidRDefault="00BC013D">
            <w:pPr>
              <w:widowContro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3" w:type="dxa"/>
          </w:tcPr>
          <w:p w:rsidR="00BE23C1" w:rsidRDefault="00BC013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BE23C1">
        <w:trPr>
          <w:trHeight w:val="399"/>
        </w:trPr>
        <w:tc>
          <w:tcPr>
            <w:tcW w:w="8928" w:type="dxa"/>
            <w:gridSpan w:val="2"/>
          </w:tcPr>
          <w:p w:rsidR="00BE23C1" w:rsidRDefault="00BC013D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3" w:type="dxa"/>
          </w:tcPr>
          <w:p w:rsidR="00BE23C1" w:rsidRDefault="00BC013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</w:tr>
    </w:tbl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bCs/>
          <w:sz w:val="28"/>
          <w:szCs w:val="28"/>
          <w:lang w:val="ru-RU"/>
        </w:rPr>
      </w:pPr>
    </w:p>
    <w:p w:rsidR="00BE23C1" w:rsidRDefault="00BC013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BE23C1" w:rsidRDefault="00BE23C1">
      <w:pPr>
        <w:jc w:val="both"/>
        <w:rPr>
          <w:b/>
          <w:bCs/>
          <w:sz w:val="28"/>
          <w:szCs w:val="28"/>
          <w:lang w:val="ru-RU"/>
        </w:rPr>
      </w:pPr>
    </w:p>
    <w:p w:rsidR="00BE23C1" w:rsidRDefault="00BC0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Учебная дисциплина «Основы предпринимательской деятельности» является частью ППССЗ в соответствии с ФГОС по специальности </w:t>
      </w:r>
      <w:proofErr w:type="gramStart"/>
      <w:r>
        <w:rPr>
          <w:sz w:val="28"/>
          <w:szCs w:val="28"/>
          <w:lang w:val="ru-RU"/>
        </w:rPr>
        <w:t>СПО  38.02.01</w:t>
      </w:r>
      <w:proofErr w:type="gramEnd"/>
      <w:r>
        <w:rPr>
          <w:sz w:val="28"/>
          <w:szCs w:val="28"/>
          <w:lang w:val="ru-RU"/>
        </w:rPr>
        <w:t xml:space="preserve"> Экономика и бухгалтерский учет (по отраслям).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Внеаудиторная самостоятельная работа</w:t>
      </w:r>
      <w:r>
        <w:rPr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:rsidR="00BE23C1" w:rsidRDefault="00BC013D">
      <w:pPr>
        <w:pStyle w:val="af9"/>
        <w:numPr>
          <w:ilvl w:val="0"/>
          <w:numId w:val="5"/>
        </w:numPr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BE23C1" w:rsidRDefault="00BC013D">
      <w:pPr>
        <w:pStyle w:val="af9"/>
        <w:numPr>
          <w:ilvl w:val="0"/>
          <w:numId w:val="5"/>
        </w:numPr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BE23C1" w:rsidRDefault="00BC013D">
      <w:pPr>
        <w:pStyle w:val="af9"/>
        <w:numPr>
          <w:ilvl w:val="0"/>
          <w:numId w:val="5"/>
        </w:numPr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:rsidR="00BE23C1" w:rsidRDefault="00BC013D">
      <w:pPr>
        <w:pStyle w:val="af9"/>
        <w:numPr>
          <w:ilvl w:val="0"/>
          <w:numId w:val="2"/>
        </w:numPr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BE23C1" w:rsidRDefault="00BC013D">
      <w:pPr>
        <w:pStyle w:val="af9"/>
        <w:numPr>
          <w:ilvl w:val="0"/>
          <w:numId w:val="2"/>
        </w:numPr>
        <w:ind w:left="142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BE23C1" w:rsidRDefault="00BC013D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BE23C1" w:rsidRDefault="00BE23C1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E23C1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E23C1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E23C1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E23C1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E23C1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</w:p>
    <w:p w:rsidR="00BE23C1" w:rsidRDefault="00BC013D">
      <w:pPr>
        <w:pStyle w:val="Default"/>
        <w:numPr>
          <w:ilvl w:val="0"/>
          <w:numId w:val="1"/>
        </w:numPr>
        <w:ind w:left="1069" w:hanging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BE23C1" w:rsidRDefault="00BC013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самостоятельной работы студентами по учебной дисциплине «Основы предпринимательской деятельности» 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BE23C1" w:rsidRDefault="00BC01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карте самостоятельной работы студента указаны названия разделов и тем практических </w:t>
      </w:r>
      <w:proofErr w:type="gramStart"/>
      <w:r>
        <w:rPr>
          <w:sz w:val="28"/>
          <w:szCs w:val="28"/>
          <w:lang w:val="ru-RU"/>
        </w:rPr>
        <w:t>заданий,  наименования</w:t>
      </w:r>
      <w:proofErr w:type="gramEnd"/>
      <w:r>
        <w:rPr>
          <w:sz w:val="28"/>
          <w:szCs w:val="28"/>
          <w:lang w:val="ru-RU"/>
        </w:rPr>
        <w:t xml:space="preserve">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:rsidR="00BE23C1" w:rsidRDefault="00BC013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</w:rPr>
      </w:pPr>
      <w:r>
        <w:rPr>
          <w:rFonts w:ascii="Times New Roman" w:hAnsi="Times New Roman"/>
          <w:b w:val="0"/>
          <w:bCs w:val="0"/>
          <w:color w:val="000000"/>
        </w:rPr>
        <w:t xml:space="preserve">По учебному плану на изучение учебной дисциплине «Основы предпринимательской </w:t>
      </w:r>
      <w:proofErr w:type="gramStart"/>
      <w:r>
        <w:rPr>
          <w:rFonts w:ascii="Times New Roman" w:hAnsi="Times New Roman"/>
          <w:b w:val="0"/>
          <w:bCs w:val="0"/>
          <w:color w:val="000000"/>
        </w:rPr>
        <w:t>деятельности»  студентами</w:t>
      </w:r>
      <w:proofErr w:type="gramEnd"/>
      <w:r>
        <w:rPr>
          <w:rFonts w:ascii="Times New Roman" w:hAnsi="Times New Roman"/>
          <w:b w:val="0"/>
          <w:bCs w:val="0"/>
          <w:color w:val="000000"/>
        </w:rPr>
        <w:t xml:space="preserve"> предусмотрено всего 68 часов, из них самостоятельных занятий – 4 часа. </w:t>
      </w:r>
    </w:p>
    <w:p w:rsidR="00BE23C1" w:rsidRDefault="00BE23C1">
      <w:pPr>
        <w:rPr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jc w:val="center"/>
        <w:rPr>
          <w:b/>
          <w:sz w:val="28"/>
          <w:szCs w:val="28"/>
          <w:lang w:val="ru-RU"/>
        </w:rPr>
        <w:sectPr w:rsidR="00BE23C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formProt w:val="0"/>
          <w:titlePg/>
          <w:docGrid w:linePitch="100" w:charSpace="8192"/>
        </w:sectPr>
      </w:pPr>
    </w:p>
    <w:p w:rsidR="00BE23C1" w:rsidRDefault="00BC01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Технологическая карта самостоятельной внеаудиторной работы обучающегося</w:t>
      </w:r>
    </w:p>
    <w:p w:rsidR="00BE23C1" w:rsidRDefault="00BE23C1">
      <w:pPr>
        <w:tabs>
          <w:tab w:val="left" w:pos="1590"/>
        </w:tabs>
        <w:rPr>
          <w:lang w:val="ru-RU"/>
        </w:rPr>
      </w:pPr>
    </w:p>
    <w:p w:rsidR="00BE23C1" w:rsidRDefault="00BE23C1">
      <w:pPr>
        <w:tabs>
          <w:tab w:val="left" w:pos="1590"/>
        </w:tabs>
        <w:rPr>
          <w:lang w:val="ru-RU"/>
        </w:rPr>
      </w:pPr>
    </w:p>
    <w:p w:rsidR="00BE23C1" w:rsidRDefault="00BE23C1">
      <w:pPr>
        <w:widowControl w:val="0"/>
        <w:rPr>
          <w:lang w:val="ru-RU"/>
        </w:rPr>
      </w:pPr>
    </w:p>
    <w:tbl>
      <w:tblPr>
        <w:tblW w:w="14737" w:type="dxa"/>
        <w:tblLayout w:type="fixed"/>
        <w:tblLook w:val="01E0" w:firstRow="1" w:lastRow="1" w:firstColumn="1" w:lastColumn="1" w:noHBand="0" w:noVBand="0"/>
      </w:tblPr>
      <w:tblGrid>
        <w:gridCol w:w="2690"/>
        <w:gridCol w:w="4430"/>
        <w:gridCol w:w="777"/>
        <w:gridCol w:w="1939"/>
        <w:gridCol w:w="1340"/>
        <w:gridCol w:w="1448"/>
        <w:gridCol w:w="2113"/>
      </w:tblGrid>
      <w:tr w:rsidR="00BE23C1">
        <w:trPr>
          <w:cantSplit/>
          <w:trHeight w:val="8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разделов и тем</w:t>
            </w:r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дисциплины /МДК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Виды заданий для </w:t>
            </w:r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учебной</w:t>
            </w:r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самостоятельной работы (СР)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Кол-во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часов</w:t>
            </w:r>
            <w:proofErr w:type="spellEnd"/>
          </w:p>
          <w:p w:rsidR="00BE23C1" w:rsidRDefault="00BE23C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pacing w:val="2"/>
                <w:sz w:val="22"/>
                <w:szCs w:val="22"/>
              </w:rPr>
              <w:t>Место</w:t>
            </w:r>
            <w:proofErr w:type="spellEnd"/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pacing w:val="2"/>
                <w:sz w:val="22"/>
                <w:szCs w:val="22"/>
              </w:rPr>
              <w:t>проведения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Форма</w:t>
            </w:r>
            <w:proofErr w:type="spellEnd"/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отчетности</w:t>
            </w:r>
            <w:proofErr w:type="spellEnd"/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Форма и методы</w:t>
            </w:r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контроля СР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Форма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учета</w:t>
            </w:r>
            <w:proofErr w:type="spellEnd"/>
          </w:p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выполнения</w:t>
            </w:r>
            <w:proofErr w:type="spellEnd"/>
          </w:p>
        </w:tc>
      </w:tr>
      <w:tr w:rsidR="00BE23C1" w:rsidRPr="00980A38">
        <w:trPr>
          <w:trHeight w:val="110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Тема 2.2 </w:t>
            </w:r>
          </w:p>
          <w:p w:rsidR="00BE23C1" w:rsidRDefault="00BC013D">
            <w:pPr>
              <w:widowControl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Бизнес-планирование предпринимательской деятельности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C1" w:rsidRDefault="00BC013D">
            <w:pPr>
              <w:widowControl w:val="0"/>
              <w:jc w:val="both"/>
              <w:rPr>
                <w:bCs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Решение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задач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E23C1" w:rsidRDefault="00BC013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i/>
                <w:color w:val="000000"/>
                <w:spacing w:val="2"/>
                <w:sz w:val="22"/>
                <w:szCs w:val="22"/>
              </w:rPr>
            </w:pPr>
          </w:p>
          <w:p w:rsidR="00BE23C1" w:rsidRDefault="00BC013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Информационный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центр</w:t>
            </w:r>
            <w:proofErr w:type="spellEnd"/>
          </w:p>
          <w:p w:rsidR="00BE23C1" w:rsidRDefault="00BC013D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СР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BE23C1" w:rsidRDefault="00BC013D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Записи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тетради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дисциплине</w:t>
            </w:r>
            <w:proofErr w:type="spellEnd"/>
          </w:p>
          <w:p w:rsidR="00BE23C1" w:rsidRDefault="00BE23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rPr>
                <w:sz w:val="22"/>
                <w:szCs w:val="22"/>
              </w:rPr>
            </w:pPr>
          </w:p>
          <w:p w:rsidR="00BE23C1" w:rsidRDefault="00BC013D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Фронтальная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проверка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ведения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записей</w:t>
            </w:r>
            <w:proofErr w:type="spellEnd"/>
          </w:p>
          <w:p w:rsidR="00BE23C1" w:rsidRDefault="00BE23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  <w:p w:rsidR="00BE23C1" w:rsidRDefault="00BC013D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Балльная отметка</w:t>
            </w:r>
          </w:p>
          <w:p w:rsidR="00BE23C1" w:rsidRDefault="00BC013D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электронном журнале (дневнике)</w:t>
            </w:r>
          </w:p>
          <w:p w:rsidR="00BE23C1" w:rsidRDefault="00BE23C1">
            <w:pPr>
              <w:widowControl w:val="0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E23C1">
        <w:trPr>
          <w:trHeight w:val="360"/>
        </w:trPr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C013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C1" w:rsidRDefault="00BE23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BE23C1" w:rsidRDefault="00BE23C1">
      <w:pPr>
        <w:sectPr w:rsidR="00BE23C1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  <w:formProt w:val="0"/>
          <w:docGrid w:linePitch="100" w:charSpace="8192"/>
        </w:sectPr>
      </w:pPr>
    </w:p>
    <w:p w:rsidR="00BE23C1" w:rsidRDefault="00BC013D">
      <w:pPr>
        <w:numPr>
          <w:ilvl w:val="0"/>
          <w:numId w:val="1"/>
        </w:numPr>
        <w:ind w:left="1069" w:hanging="360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lastRenderedPageBreak/>
        <w:t>Методические рекомендации и критерии оценки по видам самостоятельной работы</w:t>
      </w:r>
    </w:p>
    <w:p w:rsidR="00BE23C1" w:rsidRDefault="00BE23C1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BE23C1" w:rsidRDefault="00BC013D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:rsidR="00BE23C1" w:rsidRDefault="00BC01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:rsidR="00BE23C1" w:rsidRDefault="00BC01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</w:t>
      </w:r>
      <w:proofErr w:type="gramStart"/>
      <w:r>
        <w:rPr>
          <w:sz w:val="28"/>
          <w:szCs w:val="28"/>
          <w:lang w:val="ru-RU"/>
        </w:rPr>
        <w:t>дисциплины,</w:t>
      </w:r>
      <w:r>
        <w:rPr>
          <w:lang w:val="ru-RU"/>
        </w:rPr>
        <w:t xml:space="preserve">  </w:t>
      </w:r>
      <w:r>
        <w:rPr>
          <w:sz w:val="28"/>
          <w:szCs w:val="28"/>
          <w:lang w:val="ru-RU"/>
        </w:rPr>
        <w:t>представлен</w:t>
      </w:r>
      <w:proofErr w:type="gramEnd"/>
      <w:r>
        <w:rPr>
          <w:sz w:val="28"/>
          <w:szCs w:val="28"/>
          <w:lang w:val="ru-RU"/>
        </w:rPr>
        <w:t xml:space="preserve"> объем часов для выполнения задания,  </w:t>
      </w:r>
      <w:r>
        <w:rPr>
          <w:sz w:val="28"/>
          <w:szCs w:val="28"/>
          <w:lang w:val="ru-RU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BE23C1" w:rsidRDefault="00BC01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Рекомендации по выполнению заданий и критерии их оценивания представлены по видам самостоятельной работы.</w:t>
      </w:r>
    </w:p>
    <w:p w:rsidR="00BE23C1" w:rsidRDefault="00BE23C1">
      <w:pPr>
        <w:rPr>
          <w:sz w:val="28"/>
          <w:szCs w:val="28"/>
          <w:lang w:val="ru-RU"/>
        </w:rPr>
      </w:pPr>
    </w:p>
    <w:p w:rsidR="00BE23C1" w:rsidRDefault="00BC013D">
      <w:pPr>
        <w:numPr>
          <w:ilvl w:val="0"/>
          <w:numId w:val="4"/>
        </w:numPr>
        <w:ind w:left="720" w:hanging="36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практического задания</w:t>
      </w:r>
    </w:p>
    <w:p w:rsidR="00BE23C1" w:rsidRDefault="00BC013D">
      <w:pPr>
        <w:numPr>
          <w:ilvl w:val="0"/>
          <w:numId w:val="6"/>
        </w:numPr>
        <w:ind w:left="720" w:hanging="36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Методические рекомендации по решению практического задания.</w:t>
      </w:r>
    </w:p>
    <w:p w:rsidR="00BE23C1" w:rsidRDefault="00BC013D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Для выполнения данного вида задания необходимо:</w:t>
      </w:r>
    </w:p>
    <w:p w:rsidR="00BE23C1" w:rsidRDefault="00BC013D">
      <w:pPr>
        <w:numPr>
          <w:ilvl w:val="0"/>
          <w:numId w:val="7"/>
        </w:numPr>
        <w:ind w:left="1440" w:hanging="36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необходимо изучить предложенную тему и характеристику условий задания;</w:t>
      </w:r>
    </w:p>
    <w:p w:rsidR="00BE23C1" w:rsidRDefault="00BC013D">
      <w:pPr>
        <w:numPr>
          <w:ilvl w:val="0"/>
          <w:numId w:val="7"/>
        </w:numPr>
        <w:ind w:left="1440" w:hanging="36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выбрать оптимальный вариант решения;</w:t>
      </w:r>
    </w:p>
    <w:p w:rsidR="00BE23C1" w:rsidRDefault="00BC013D">
      <w:pPr>
        <w:numPr>
          <w:ilvl w:val="0"/>
          <w:numId w:val="7"/>
        </w:numPr>
        <w:ind w:left="1440" w:hanging="36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решить задание.</w:t>
      </w:r>
    </w:p>
    <w:p w:rsidR="00BE23C1" w:rsidRDefault="00BC013D">
      <w:pPr>
        <w:numPr>
          <w:ilvl w:val="0"/>
          <w:numId w:val="6"/>
        </w:numPr>
        <w:ind w:left="720" w:hanging="36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оценки решения ситуационного задания: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«хорошо»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(4 </w:t>
      </w:r>
      <w:proofErr w:type="gramStart"/>
      <w:r>
        <w:rPr>
          <w:sz w:val="28"/>
          <w:szCs w:val="28"/>
          <w:lang w:val="ru-RU"/>
        </w:rPr>
        <w:t xml:space="preserve">балла)   </w:t>
      </w:r>
      <w:proofErr w:type="gramEnd"/>
      <w:r>
        <w:rPr>
          <w:sz w:val="28"/>
          <w:szCs w:val="28"/>
          <w:lang w:val="ru-RU"/>
        </w:rPr>
        <w:t>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«удовлетворительно»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(3 </w:t>
      </w:r>
      <w:proofErr w:type="gramStart"/>
      <w:r>
        <w:rPr>
          <w:sz w:val="28"/>
          <w:szCs w:val="28"/>
          <w:lang w:val="ru-RU"/>
        </w:rPr>
        <w:t xml:space="preserve">балла)   </w:t>
      </w:r>
      <w:proofErr w:type="gramEnd"/>
      <w:r>
        <w:rPr>
          <w:sz w:val="28"/>
          <w:szCs w:val="28"/>
          <w:lang w:val="ru-RU"/>
        </w:rPr>
        <w:t xml:space="preserve">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:rsidR="00BE23C1" w:rsidRDefault="00BC013D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Оценка «неудовлетворительно» (2 </w:t>
      </w:r>
      <w:proofErr w:type="gramStart"/>
      <w:r>
        <w:rPr>
          <w:sz w:val="28"/>
          <w:szCs w:val="28"/>
          <w:lang w:val="ru-RU"/>
        </w:rPr>
        <w:t xml:space="preserve">балла)   </w:t>
      </w:r>
      <w:proofErr w:type="gramEnd"/>
      <w:r>
        <w:rPr>
          <w:sz w:val="28"/>
          <w:szCs w:val="28"/>
          <w:lang w:val="ru-RU"/>
        </w:rPr>
        <w:t>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BE23C1" w:rsidRDefault="00BE23C1">
      <w:pPr>
        <w:ind w:firstLine="720"/>
        <w:jc w:val="both"/>
        <w:rPr>
          <w:sz w:val="28"/>
          <w:szCs w:val="28"/>
          <w:lang w:val="ru-RU"/>
        </w:rPr>
      </w:pPr>
    </w:p>
    <w:p w:rsidR="00BE23C1" w:rsidRDefault="00BC013D">
      <w:pPr>
        <w:jc w:val="both"/>
        <w:rPr>
          <w:b/>
          <w:sz w:val="28"/>
          <w:szCs w:val="28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/>
        </w:rPr>
        <w:t xml:space="preserve">Практическое задание </w:t>
      </w:r>
      <w:r>
        <w:rPr>
          <w:b/>
          <w:bCs/>
          <w:sz w:val="28"/>
          <w:szCs w:val="28"/>
          <w:lang w:val="ru-RU"/>
        </w:rPr>
        <w:t xml:space="preserve">по Теме 2.2 </w:t>
      </w:r>
      <w:r>
        <w:rPr>
          <w:b/>
          <w:sz w:val="28"/>
          <w:szCs w:val="28"/>
          <w:lang w:val="ru-RU"/>
        </w:rPr>
        <w:t>Бизнес-планирование предпринимательской деятельности</w:t>
      </w:r>
    </w:p>
    <w:p w:rsidR="00BE23C1" w:rsidRDefault="00BE23C1">
      <w:pPr>
        <w:widowControl w:val="0"/>
        <w:ind w:firstLine="709"/>
        <w:jc w:val="both"/>
        <w:rPr>
          <w:b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 xml:space="preserve">1. Стоимость оборудования на предприятии – 250 000 тыс. руб. С 1 апреля введено </w:t>
      </w:r>
      <w:r>
        <w:rPr>
          <w:rFonts w:eastAsia="SimSun"/>
          <w:kern w:val="2"/>
          <w:sz w:val="28"/>
          <w:szCs w:val="28"/>
          <w:lang w:val="ru-RU"/>
        </w:rPr>
        <w:lastRenderedPageBreak/>
        <w:t>в эксплуатацию оборудование стоимостью 264 тыс. руб.; с 1 августа выбыло оборудование стоимостью 179 тыс. руб. Определите величину сред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proofErr w:type="spellStart"/>
      <w:r>
        <w:rPr>
          <w:rFonts w:eastAsia="SimSun"/>
          <w:kern w:val="2"/>
          <w:sz w:val="28"/>
          <w:szCs w:val="28"/>
          <w:lang w:val="ru-RU"/>
        </w:rPr>
        <w:t>негодовой</w:t>
      </w:r>
      <w:proofErr w:type="spellEnd"/>
      <w:r>
        <w:rPr>
          <w:rFonts w:eastAsia="SimSun"/>
          <w:kern w:val="2"/>
          <w:sz w:val="28"/>
          <w:szCs w:val="28"/>
          <w:lang w:val="ru-RU"/>
        </w:rPr>
        <w:t xml:space="preserve"> стоимости основных фондов.</w:t>
      </w:r>
    </w:p>
    <w:p w:rsidR="00BE23C1" w:rsidRDefault="00BE23C1">
      <w:pPr>
        <w:widowControl w:val="0"/>
        <w:ind w:firstLine="709"/>
        <w:jc w:val="both"/>
        <w:rPr>
          <w:b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2. В течение года предприятие реализовало продукции на 70 000 тыс. руб., остатки оборотных средств за этот период составили 7 000 тыс. руб. Определите коэффициент оборачиваемости оборотных средств и время одного оборота в днях за год.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3. Определите численность производственных рабочих, обслуживающих16 станков, если по нормативу каждый из них должен обслуживать три основных и два вспомогательных рабочих. Режим работы в 2 смены.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 xml:space="preserve">4. В первом квартале предприятие </w:t>
      </w:r>
      <w:proofErr w:type="gramStart"/>
      <w:r>
        <w:rPr>
          <w:rFonts w:eastAsia="SimSun"/>
          <w:kern w:val="2"/>
          <w:sz w:val="28"/>
          <w:szCs w:val="28"/>
          <w:lang w:val="ru-RU"/>
        </w:rPr>
        <w:t>реализовал  500</w:t>
      </w:r>
      <w:proofErr w:type="gramEnd"/>
      <w:r>
        <w:rPr>
          <w:rFonts w:eastAsia="SimSun"/>
          <w:kern w:val="2"/>
          <w:sz w:val="28"/>
          <w:szCs w:val="28"/>
          <w:lang w:val="ru-RU"/>
        </w:rPr>
        <w:t xml:space="preserve"> изделий по цене 60 руб. за единицу. Во втором квартале было реализовано 900 изделий. В третьем квартале было реализовано 700 изд. Определите доход предприятия от </w:t>
      </w:r>
      <w:proofErr w:type="spellStart"/>
      <w:r>
        <w:rPr>
          <w:rFonts w:eastAsia="SimSun"/>
          <w:kern w:val="2"/>
          <w:sz w:val="28"/>
          <w:szCs w:val="28"/>
          <w:lang w:val="ru-RU"/>
        </w:rPr>
        <w:t>рализации</w:t>
      </w:r>
      <w:proofErr w:type="spellEnd"/>
      <w:r>
        <w:rPr>
          <w:rFonts w:eastAsia="SimSun"/>
          <w:kern w:val="2"/>
          <w:sz w:val="28"/>
          <w:szCs w:val="28"/>
          <w:lang w:val="ru-RU"/>
        </w:rPr>
        <w:t xml:space="preserve"> продукции.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 xml:space="preserve">5. Предприятие, выпускающее бытовую технику, с помощью дорогостоящих исследований, попыталось совершенствовать один из выпускаемых товаров. Но никакого результата эти исследования не принесли, товар остался без изменений. В то же время </w:t>
      </w:r>
      <w:proofErr w:type="gramStart"/>
      <w:r>
        <w:rPr>
          <w:rFonts w:eastAsia="SimSun"/>
          <w:kern w:val="2"/>
          <w:sz w:val="28"/>
          <w:szCs w:val="28"/>
          <w:lang w:val="ru-RU"/>
        </w:rPr>
        <w:t>надпись</w:t>
      </w:r>
      <w:proofErr w:type="gramEnd"/>
      <w:r>
        <w:rPr>
          <w:rFonts w:eastAsia="SimSun"/>
          <w:kern w:val="2"/>
          <w:sz w:val="28"/>
          <w:szCs w:val="28"/>
          <w:lang w:val="ru-RU"/>
        </w:rPr>
        <w:t xml:space="preserve"> «Усовершенствованная новинка» на товаре значительно повысит объем реализованной продукции. Какое решение Вы примете: сделаете такую надпись или нет? Почему?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6. Кондитерское предприятие «</w:t>
      </w:r>
      <w:proofErr w:type="spellStart"/>
      <w:r>
        <w:rPr>
          <w:rFonts w:eastAsia="SimSun"/>
          <w:kern w:val="2"/>
          <w:sz w:val="28"/>
          <w:szCs w:val="28"/>
          <w:lang w:val="ru-RU"/>
        </w:rPr>
        <w:t>Контип</w:t>
      </w:r>
      <w:proofErr w:type="spellEnd"/>
      <w:r>
        <w:rPr>
          <w:rFonts w:eastAsia="SimSun"/>
          <w:kern w:val="2"/>
          <w:sz w:val="28"/>
          <w:szCs w:val="28"/>
          <w:lang w:val="ru-RU"/>
        </w:rPr>
        <w:t xml:space="preserve">» занимается производством скоропортящихся продуктов со </w:t>
      </w:r>
      <w:proofErr w:type="gramStart"/>
      <w:r>
        <w:rPr>
          <w:rFonts w:eastAsia="SimSun"/>
          <w:kern w:val="2"/>
          <w:sz w:val="28"/>
          <w:szCs w:val="28"/>
          <w:lang w:val="ru-RU"/>
        </w:rPr>
        <w:t xml:space="preserve">сроком  </w:t>
      </w:r>
      <w:proofErr w:type="spellStart"/>
      <w:r>
        <w:rPr>
          <w:rFonts w:eastAsia="SimSun"/>
          <w:kern w:val="2"/>
          <w:sz w:val="28"/>
          <w:szCs w:val="28"/>
          <w:lang w:val="ru-RU"/>
        </w:rPr>
        <w:t>хнения</w:t>
      </w:r>
      <w:proofErr w:type="spellEnd"/>
      <w:proofErr w:type="gramEnd"/>
      <w:r>
        <w:rPr>
          <w:rFonts w:eastAsia="SimSun"/>
          <w:kern w:val="2"/>
          <w:sz w:val="28"/>
          <w:szCs w:val="28"/>
          <w:lang w:val="ru-RU"/>
        </w:rPr>
        <w:t xml:space="preserve"> не более трех суток. Руководителю предприятия предложили продавать производимые продукты, в другой области затрачивая время на их перевозку и соответственно уменьшая срок годности. Должен ли принять руководитель предприятия данное предложение? Почему?</w:t>
      </w:r>
    </w:p>
    <w:p w:rsidR="00BE23C1" w:rsidRDefault="00BE23C1">
      <w:pPr>
        <w:widowControl w:val="0"/>
        <w:ind w:firstLine="709"/>
        <w:jc w:val="both"/>
        <w:rPr>
          <w:b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 xml:space="preserve">7 Петров П.П. проработав в компании около года, был назначен на должность руководителя отдела. В первый рабочий день он потребовал </w:t>
      </w:r>
      <w:proofErr w:type="spellStart"/>
      <w:r>
        <w:rPr>
          <w:rFonts w:eastAsia="SimSun"/>
          <w:kern w:val="2"/>
          <w:sz w:val="28"/>
          <w:szCs w:val="28"/>
          <w:lang w:val="ru-RU"/>
        </w:rPr>
        <w:t>усотрудников</w:t>
      </w:r>
      <w:proofErr w:type="spellEnd"/>
      <w:r>
        <w:rPr>
          <w:rFonts w:eastAsia="SimSun"/>
          <w:kern w:val="2"/>
          <w:sz w:val="28"/>
          <w:szCs w:val="28"/>
          <w:lang w:val="ru-RU"/>
        </w:rPr>
        <w:t xml:space="preserve"> отдела предоставить ему для ознакомления отчеты о работе за минувший месяц. Одна из сотрудниц отказалась выполнить данное требование, мотивировав это тем, что работает в отделе давно и ей всегда доверял прежний руководитель. Как должен Петров П.П. поступить в данной ситуации?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8 Первоначальная стоимость основных средств 24 000 тыс. руб.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Стоимость введенных в феврале основных средств составила 370 тыс. руб.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Стоимость ликвидированных в сентябре основных средств 280 тыс. руб.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Цена единицы продукции 45 руб., а размер выпуска продукции 700 тыс. шт.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 xml:space="preserve">Определите </w:t>
      </w:r>
      <w:proofErr w:type="spellStart"/>
      <w:r>
        <w:rPr>
          <w:rFonts w:eastAsia="SimSun"/>
          <w:kern w:val="2"/>
          <w:sz w:val="28"/>
          <w:szCs w:val="28"/>
          <w:lang w:val="ru-RU"/>
        </w:rPr>
        <w:t>фондоёмкость</w:t>
      </w:r>
      <w:proofErr w:type="spellEnd"/>
      <w:r>
        <w:rPr>
          <w:rFonts w:eastAsia="SimSun"/>
          <w:kern w:val="2"/>
          <w:sz w:val="28"/>
          <w:szCs w:val="28"/>
          <w:lang w:val="ru-RU"/>
        </w:rPr>
        <w:t xml:space="preserve"> и фондоотдачу основных средств.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lastRenderedPageBreak/>
        <w:t>9 Приобретен объект основных средств стоимостью 140 тыс. руб. со сроком полезного использования 4 года.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Определите годовую сумму амортизационных отчислений линейным способом и способом уменьшаемого остатка.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10. Предприятие производит продукцию одного наименования по цене 520 руб. за единицу, удельные переменные расходы составляют – 280 руб., общая величина постоянных расходов – 750 тыс. руб. В результате роста арендной платы общие постоянные расходы увеличились на 10%. Определите, как изменится величина критического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объема.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11.В первом квартале предприятие реализовало 14 000 изд. по цене 130 руб. за единицу, что покрыло расходы и дало прибыль. Постоянные расходы составляют 80 000руб., удельные переменные издержки – 90 руб. Во втором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квартале было изготовлено и реализовано 16 000 изд. В третьем квартале планируется увеличить прибыль на 14% по сравнению со вторым кварталом. Определите, какое количество необходимо реализовать дополнительной продукции, чтобы увеличить прибыль в третьем квартале.</w:t>
      </w:r>
    </w:p>
    <w:p w:rsidR="00BE23C1" w:rsidRDefault="00BE23C1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17. Проведя некоторые подсчеты, и собрав независимые экспертные оценки, предприятие решило, что доля его продукта на рынке составляет около 15% по России и более 67% в Южном федеральном округе. Руководство сочло этот процент достаточным, чтобы монопольно устанавливать цены и стало их увеличивать.</w:t>
      </w:r>
    </w:p>
    <w:p w:rsidR="00BE23C1" w:rsidRDefault="00BC013D">
      <w:pPr>
        <w:widowControl w:val="0"/>
        <w:jc w:val="both"/>
        <w:rPr>
          <w:rFonts w:eastAsia="SimSun"/>
          <w:kern w:val="2"/>
          <w:sz w:val="28"/>
          <w:szCs w:val="28"/>
          <w:lang w:val="ru-RU"/>
        </w:rPr>
      </w:pPr>
      <w:r>
        <w:rPr>
          <w:rFonts w:eastAsia="SimSun"/>
          <w:kern w:val="2"/>
          <w:sz w:val="28"/>
          <w:szCs w:val="28"/>
          <w:lang w:val="ru-RU"/>
        </w:rPr>
        <w:t>Какую ошибку совершило предприятие?</w:t>
      </w: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E23C1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</w:p>
    <w:p w:rsidR="00BE23C1" w:rsidRDefault="00BC013D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lastRenderedPageBreak/>
        <w:t>СПИСОК  РЕКОМЕНДУЕМЫХ</w:t>
      </w:r>
      <w:proofErr w:type="gramEnd"/>
      <w:r>
        <w:rPr>
          <w:b/>
          <w:sz w:val="28"/>
          <w:szCs w:val="28"/>
          <w:lang w:val="ru-RU"/>
        </w:rPr>
        <w:t xml:space="preserve"> ИСТОЧНИКОВ И  ЛИТЕРАТУРЫ</w:t>
      </w:r>
    </w:p>
    <w:p w:rsidR="00BE23C1" w:rsidRDefault="00BE23C1">
      <w:pPr>
        <w:rPr>
          <w:b/>
          <w:sz w:val="24"/>
          <w:szCs w:val="24"/>
          <w:lang w:val="ru-RU"/>
        </w:rPr>
      </w:pPr>
    </w:p>
    <w:p w:rsidR="00BE23C1" w:rsidRDefault="00BC013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Нормативно-правовые акты</w:t>
      </w:r>
    </w:p>
    <w:p w:rsidR="00BE23C1" w:rsidRDefault="00BC013D">
      <w:pPr>
        <w:pStyle w:val="af9"/>
        <w:numPr>
          <w:ilvl w:val="0"/>
          <w:numId w:val="8"/>
        </w:numPr>
        <w:tabs>
          <w:tab w:val="left" w:pos="426"/>
        </w:tabs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РФ. Режим доступа:  </w:t>
      </w:r>
      <w:hyperlink r:id="rId14">
        <w:r>
          <w:rPr>
            <w:szCs w:val="28"/>
          </w:rPr>
          <w:t>http://www.consultant.ru/document/cons_doc_LAW_5142/</w:t>
        </w:r>
      </w:hyperlink>
    </w:p>
    <w:p w:rsidR="00BE23C1" w:rsidRDefault="00BC013D">
      <w:pPr>
        <w:pStyle w:val="af9"/>
        <w:numPr>
          <w:ilvl w:val="0"/>
          <w:numId w:val="8"/>
        </w:numPr>
        <w:tabs>
          <w:tab w:val="left" w:pos="426"/>
        </w:tabs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Налоговый кодекс 1 и 2 часть. Режим доступа: </w:t>
      </w:r>
      <w:hyperlink r:id="rId15">
        <w:r>
          <w:rPr>
            <w:szCs w:val="28"/>
          </w:rPr>
          <w:t>http://www.consultant.ru/document/cons_doc_LAW_19671/</w:t>
        </w:r>
      </w:hyperlink>
    </w:p>
    <w:p w:rsidR="00BE23C1" w:rsidRDefault="00BC013D">
      <w:pPr>
        <w:pStyle w:val="af9"/>
        <w:numPr>
          <w:ilvl w:val="0"/>
          <w:numId w:val="8"/>
        </w:numPr>
        <w:tabs>
          <w:tab w:val="left" w:pos="426"/>
        </w:tabs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8 мая 1996 г. N 41-ФЗ "О производственных кооперативах". Режим доступа: </w:t>
      </w:r>
      <w:hyperlink r:id="rId16">
        <w:r>
          <w:rPr>
            <w:szCs w:val="28"/>
          </w:rPr>
          <w:t>http://www.consultant.ru/document/cons_doc_LAW_10286/</w:t>
        </w:r>
      </w:hyperlink>
    </w:p>
    <w:p w:rsidR="00BE23C1" w:rsidRDefault="00BC013D">
      <w:pPr>
        <w:pStyle w:val="af9"/>
        <w:numPr>
          <w:ilvl w:val="0"/>
          <w:numId w:val="8"/>
        </w:numPr>
        <w:tabs>
          <w:tab w:val="left" w:pos="426"/>
        </w:tabs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6 июля 2007 года «О развитии малого и среднего предпринимательства в Российской Федерации». Режим доступа: </w:t>
      </w:r>
      <w:hyperlink r:id="rId17">
        <w:r>
          <w:rPr>
            <w:szCs w:val="28"/>
          </w:rPr>
          <w:t>http://www.consultant.ru/document/cons_doc_LAW_52144/</w:t>
        </w:r>
      </w:hyperlink>
    </w:p>
    <w:p w:rsidR="00BE23C1" w:rsidRDefault="00BC013D">
      <w:pPr>
        <w:pStyle w:val="af9"/>
        <w:numPr>
          <w:ilvl w:val="0"/>
          <w:numId w:val="8"/>
        </w:numPr>
        <w:tabs>
          <w:tab w:val="left" w:pos="426"/>
        </w:tabs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Федеральный закон от 8 августа 2001 г. N 129-</w:t>
      </w:r>
      <w:proofErr w:type="gramStart"/>
      <w:r>
        <w:rPr>
          <w:sz w:val="28"/>
          <w:szCs w:val="28"/>
        </w:rPr>
        <w:t>фз  "</w:t>
      </w:r>
      <w:proofErr w:type="gramEnd"/>
      <w:r>
        <w:rPr>
          <w:sz w:val="28"/>
          <w:szCs w:val="28"/>
        </w:rPr>
        <w:t xml:space="preserve">О государственной регистрации юридических лиц и индивидуальных предпринимателей". Режим доступа: </w:t>
      </w:r>
      <w:hyperlink r:id="rId18">
        <w:r>
          <w:rPr>
            <w:szCs w:val="28"/>
          </w:rPr>
          <w:t>http://www.consultant.ru/document/cons_doc_LAW_32881/</w:t>
        </w:r>
      </w:hyperlink>
    </w:p>
    <w:p w:rsidR="00BE23C1" w:rsidRDefault="00BE2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color w:val="000000"/>
          <w:sz w:val="24"/>
          <w:szCs w:val="24"/>
          <w:u w:val="single"/>
          <w:lang w:val="ru-RU"/>
        </w:rPr>
      </w:pPr>
    </w:p>
    <w:p w:rsidR="00BE23C1" w:rsidRDefault="00BC013D">
      <w:pPr>
        <w:ind w:left="284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Печатные издания и электронные издания</w:t>
      </w:r>
    </w:p>
    <w:p w:rsidR="00BE23C1" w:rsidRDefault="00BC013D">
      <w:pPr>
        <w:ind w:left="284"/>
        <w:jc w:val="both"/>
        <w:rPr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Основная литература</w:t>
      </w:r>
      <w:r>
        <w:rPr>
          <w:color w:val="000000"/>
          <w:sz w:val="28"/>
          <w:szCs w:val="28"/>
          <w:lang w:val="ru-RU"/>
        </w:rPr>
        <w:t>:</w:t>
      </w:r>
    </w:p>
    <w:p w:rsidR="00BE23C1" w:rsidRDefault="00BC013D">
      <w:pPr>
        <w:pStyle w:val="af9"/>
        <w:numPr>
          <w:ilvl w:val="0"/>
          <w:numId w:val="3"/>
        </w:numPr>
        <w:tabs>
          <w:tab w:val="left" w:pos="284"/>
        </w:tabs>
        <w:spacing w:after="200" w:line="276" w:lineRule="auto"/>
        <w:ind w:left="284"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Горфинкель В.Я. Инновационное предпринимательство: учебник для СПО,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2018 </w:t>
      </w:r>
    </w:p>
    <w:p w:rsidR="00BE23C1" w:rsidRDefault="00BC013D">
      <w:pPr>
        <w:pStyle w:val="af9"/>
        <w:numPr>
          <w:ilvl w:val="0"/>
          <w:numId w:val="3"/>
        </w:numPr>
        <w:tabs>
          <w:tab w:val="left" w:pos="284"/>
        </w:tabs>
        <w:spacing w:after="200" w:line="276" w:lineRule="auto"/>
        <w:ind w:left="284" w:firstLine="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Сергеев А.А. Бизнес-планирование: учебник и практикум для СПО.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2018</w:t>
      </w:r>
    </w:p>
    <w:p w:rsidR="00BE23C1" w:rsidRDefault="00BC013D">
      <w:pPr>
        <w:pStyle w:val="af9"/>
        <w:numPr>
          <w:ilvl w:val="0"/>
          <w:numId w:val="3"/>
        </w:numPr>
        <w:tabs>
          <w:tab w:val="left" w:pos="284"/>
        </w:tabs>
        <w:spacing w:after="200" w:line="276" w:lineRule="auto"/>
        <w:ind w:left="284" w:firstLine="284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Чеберко</w:t>
      </w:r>
      <w:proofErr w:type="spellEnd"/>
      <w:r>
        <w:rPr>
          <w:sz w:val="28"/>
          <w:szCs w:val="28"/>
        </w:rPr>
        <w:t xml:space="preserve"> Е.Ф. Предпринимательская деятельность: учебник и практикум для СПО.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2018</w:t>
      </w:r>
    </w:p>
    <w:p w:rsidR="00BE23C1" w:rsidRDefault="00BC013D">
      <w:pPr>
        <w:tabs>
          <w:tab w:val="left" w:pos="2160"/>
        </w:tabs>
        <w:ind w:left="284"/>
        <w:jc w:val="both"/>
        <w:rPr>
          <w:bCs/>
          <w:i/>
          <w:color w:val="0000FF"/>
          <w:sz w:val="28"/>
          <w:szCs w:val="28"/>
          <w:lang w:val="ru-RU"/>
        </w:rPr>
      </w:pPr>
      <w:r>
        <w:rPr>
          <w:i/>
          <w:color w:val="000000"/>
          <w:sz w:val="28"/>
          <w:szCs w:val="28"/>
          <w:lang w:val="ru-RU"/>
        </w:rPr>
        <w:t>Дополнительная литература:</w:t>
      </w: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BE23C1" w:rsidRDefault="00BC013D">
      <w:pPr>
        <w:pStyle w:val="af9"/>
        <w:numPr>
          <w:ilvl w:val="0"/>
          <w:numId w:val="1"/>
        </w:numPr>
        <w:ind w:left="284" w:firstLine="284"/>
        <w:contextualSpacing/>
        <w:jc w:val="both"/>
        <w:rPr>
          <w:sz w:val="28"/>
          <w:szCs w:val="28"/>
          <w:shd w:val="clear" w:color="auto" w:fill="000080"/>
        </w:rPr>
      </w:pPr>
      <w:proofErr w:type="spellStart"/>
      <w:r>
        <w:rPr>
          <w:sz w:val="28"/>
          <w:szCs w:val="28"/>
        </w:rPr>
        <w:t>Агешкина</w:t>
      </w:r>
      <w:proofErr w:type="spellEnd"/>
      <w:r>
        <w:rPr>
          <w:sz w:val="28"/>
          <w:szCs w:val="28"/>
        </w:rPr>
        <w:t xml:space="preserve"> Н.А. Комментарий к Федеральному закону от 24 июля 2007 г. N 209-ФЗ «О развитии малого и среднего предпринимательства в Российской Федерации» [Электронный ресурс] / Н.А. </w:t>
      </w:r>
      <w:proofErr w:type="spellStart"/>
      <w:r>
        <w:rPr>
          <w:sz w:val="28"/>
          <w:szCs w:val="28"/>
        </w:rPr>
        <w:t>Агешкина</w:t>
      </w:r>
      <w:proofErr w:type="spellEnd"/>
      <w:r>
        <w:rPr>
          <w:sz w:val="28"/>
          <w:szCs w:val="28"/>
        </w:rPr>
        <w:t xml:space="preserve">. — 3-е изд. — Электрон. текстовые данные. — Саратов: Ай Пи Эр Медиа, 2018. — 219 c. — 978-5-4486-0298-6. — Режим доступа: </w:t>
      </w:r>
      <w:hyperlink r:id="rId19">
        <w:r>
          <w:rPr>
            <w:szCs w:val="28"/>
          </w:rPr>
          <w:t>http://www.iprbookshop.ru/73975.html</w:t>
        </w:r>
      </w:hyperlink>
      <w:r>
        <w:rPr>
          <w:sz w:val="28"/>
          <w:szCs w:val="28"/>
        </w:rPr>
        <w:t>—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</w:t>
      </w:r>
    </w:p>
    <w:p w:rsidR="00BE23C1" w:rsidRDefault="00BC013D">
      <w:pPr>
        <w:pStyle w:val="af9"/>
        <w:numPr>
          <w:ilvl w:val="0"/>
          <w:numId w:val="1"/>
        </w:numPr>
        <w:ind w:left="284" w:firstLine="284"/>
        <w:contextualSpacing/>
        <w:jc w:val="both"/>
        <w:rPr>
          <w:sz w:val="28"/>
          <w:szCs w:val="28"/>
          <w:shd w:val="clear" w:color="auto" w:fill="000080"/>
        </w:rPr>
      </w:pPr>
      <w:r>
        <w:rPr>
          <w:sz w:val="28"/>
          <w:szCs w:val="28"/>
        </w:rPr>
        <w:t xml:space="preserve">Торосян Е.К. Основы предпринимательской деятельности [Электронный ресурс]: учебное пособие/ Торосян Е.К., </w:t>
      </w:r>
      <w:proofErr w:type="spellStart"/>
      <w:r>
        <w:rPr>
          <w:sz w:val="28"/>
          <w:szCs w:val="28"/>
        </w:rPr>
        <w:t>Сажнева</w:t>
      </w:r>
      <w:proofErr w:type="spellEnd"/>
      <w:r>
        <w:rPr>
          <w:sz w:val="28"/>
          <w:szCs w:val="28"/>
        </w:rPr>
        <w:t xml:space="preserve"> Л.П., Зарубина Ж.Н.— Электрон. текстовые </w:t>
      </w:r>
      <w:proofErr w:type="gramStart"/>
      <w:r>
        <w:rPr>
          <w:sz w:val="28"/>
          <w:szCs w:val="28"/>
        </w:rPr>
        <w:t>данные.—</w:t>
      </w:r>
      <w:proofErr w:type="gramEnd"/>
      <w:r>
        <w:rPr>
          <w:sz w:val="28"/>
          <w:szCs w:val="28"/>
        </w:rPr>
        <w:t xml:space="preserve"> СПб.: Университет ИТМО, 2016.— 132 c.— Режим доступа: </w:t>
      </w:r>
      <w:r>
        <w:rPr>
          <w:rStyle w:val="-"/>
          <w:szCs w:val="28"/>
        </w:rPr>
        <w:t>http://www.iprbookshop.ru /67492.html</w:t>
      </w:r>
      <w:r>
        <w:rPr>
          <w:sz w:val="28"/>
          <w:szCs w:val="28"/>
        </w:rPr>
        <w:t xml:space="preserve"> —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</w:t>
      </w:r>
    </w:p>
    <w:p w:rsidR="00BE23C1" w:rsidRDefault="00BC013D">
      <w:pPr>
        <w:pStyle w:val="af9"/>
        <w:numPr>
          <w:ilvl w:val="0"/>
          <w:numId w:val="1"/>
        </w:numPr>
        <w:ind w:left="284" w:firstLine="284"/>
        <w:contextualSpacing/>
        <w:jc w:val="both"/>
        <w:rPr>
          <w:sz w:val="28"/>
          <w:szCs w:val="28"/>
          <w:shd w:val="clear" w:color="auto" w:fill="000080"/>
        </w:rPr>
      </w:pPr>
      <w:r>
        <w:rPr>
          <w:sz w:val="28"/>
          <w:szCs w:val="28"/>
        </w:rPr>
        <w:t xml:space="preserve">Управление ресурсами субъекта малого и среднего предпринимательства [Электронный ресурс]: учебное пособие/ Г.М. </w:t>
      </w:r>
      <w:proofErr w:type="spellStart"/>
      <w:r>
        <w:rPr>
          <w:sz w:val="28"/>
          <w:szCs w:val="28"/>
        </w:rPr>
        <w:t>Загидуллина</w:t>
      </w:r>
      <w:proofErr w:type="spellEnd"/>
      <w:r>
        <w:rPr>
          <w:sz w:val="28"/>
          <w:szCs w:val="28"/>
        </w:rPr>
        <w:t xml:space="preserve"> [и др.].— Электрон. текстовые данные.— Казань: Казанский государственный архитектурно-строительный университет, 2016.— 229 c.— Режим доступа: </w:t>
      </w:r>
      <w:hyperlink r:id="rId20">
        <w:r>
          <w:rPr>
            <w:szCs w:val="28"/>
          </w:rPr>
          <w:t>http://www.iprbookshop.ru/73326.html</w:t>
        </w:r>
      </w:hyperlink>
      <w:r>
        <w:rPr>
          <w:sz w:val="28"/>
          <w:szCs w:val="28"/>
        </w:rPr>
        <w:t xml:space="preserve"> — ЭБС «</w:t>
      </w:r>
      <w:proofErr w:type="spellStart"/>
      <w:r>
        <w:rPr>
          <w:sz w:val="28"/>
          <w:szCs w:val="28"/>
        </w:rPr>
        <w:t>IPRbooks</w:t>
      </w:r>
      <w:proofErr w:type="spellEnd"/>
      <w:r>
        <w:rPr>
          <w:sz w:val="28"/>
          <w:szCs w:val="28"/>
        </w:rPr>
        <w:t>»</w:t>
      </w:r>
    </w:p>
    <w:sectPr w:rsidR="00BE23C1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1134" w:header="720" w:footer="72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2E" w:rsidRDefault="000D082E">
      <w:r>
        <w:separator/>
      </w:r>
    </w:p>
  </w:endnote>
  <w:endnote w:type="continuationSeparator" w:id="0">
    <w:p w:rsidR="000D082E" w:rsidRDefault="000D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E23C1">
    <w:pPr>
      <w:pStyle w:val="af6"/>
      <w:jc w:val="center"/>
      <w:rPr>
        <w:sz w:val="24"/>
        <w:szCs w:val="24"/>
      </w:rPr>
    </w:pPr>
  </w:p>
  <w:p w:rsidR="00BE23C1" w:rsidRDefault="00BE23C1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E23C1">
    <w:pPr>
      <w:pStyle w:val="af6"/>
      <w:jc w:val="center"/>
    </w:pPr>
  </w:p>
  <w:p w:rsidR="00BE23C1" w:rsidRDefault="00BE23C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E23C1">
    <w:pPr>
      <w:pStyle w:val="af6"/>
      <w:jc w:val="center"/>
    </w:pPr>
  </w:p>
  <w:p w:rsidR="00BE23C1" w:rsidRDefault="00BE23C1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E23C1">
    <w:pPr>
      <w:pStyle w:val="af6"/>
      <w:jc w:val="center"/>
      <w:rPr>
        <w:sz w:val="24"/>
        <w:szCs w:val="24"/>
      </w:rPr>
    </w:pPr>
  </w:p>
  <w:p w:rsidR="00BE23C1" w:rsidRDefault="00BE23C1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E23C1">
    <w:pPr>
      <w:pStyle w:val="af6"/>
      <w:jc w:val="center"/>
    </w:pPr>
  </w:p>
  <w:p w:rsidR="00BE23C1" w:rsidRDefault="00BE23C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2E" w:rsidRDefault="000D082E">
      <w:r>
        <w:separator/>
      </w:r>
    </w:p>
  </w:footnote>
  <w:footnote w:type="continuationSeparator" w:id="0">
    <w:p w:rsidR="000D082E" w:rsidRDefault="000D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C013D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980A38">
      <w:rPr>
        <w:noProof/>
      </w:rPr>
      <w:t>5</w:t>
    </w:r>
    <w:r>
      <w:fldChar w:fldCharType="end"/>
    </w:r>
  </w:p>
  <w:p w:rsidR="00BE23C1" w:rsidRDefault="00BE23C1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C013D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7E5057">
      <w:rPr>
        <w:noProof/>
      </w:rPr>
      <w:t>1</w:t>
    </w:r>
    <w:r>
      <w:fldChar w:fldCharType="end"/>
    </w:r>
  </w:p>
  <w:p w:rsidR="00BE23C1" w:rsidRDefault="00BE23C1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C013D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7E5057">
      <w:rPr>
        <w:noProof/>
      </w:rPr>
      <w:t>6</w:t>
    </w:r>
    <w:r>
      <w:fldChar w:fldCharType="end"/>
    </w:r>
  </w:p>
  <w:p w:rsidR="00BE23C1" w:rsidRDefault="00BE23C1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C013D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980A38">
      <w:rPr>
        <w:noProof/>
      </w:rPr>
      <w:t>10</w:t>
    </w:r>
    <w:r>
      <w:fldChar w:fldCharType="end"/>
    </w:r>
  </w:p>
  <w:p w:rsidR="00BE23C1" w:rsidRDefault="00BE23C1">
    <w:pPr>
      <w:pStyle w:val="af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3C1" w:rsidRDefault="00BC013D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7E5057">
      <w:rPr>
        <w:noProof/>
      </w:rPr>
      <w:t>7</w:t>
    </w:r>
    <w:r>
      <w:fldChar w:fldCharType="end"/>
    </w:r>
  </w:p>
  <w:p w:rsidR="00BE23C1" w:rsidRDefault="00BE23C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C73"/>
    <w:multiLevelType w:val="multilevel"/>
    <w:tmpl w:val="B02047E4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1" w15:restartNumberingAfterBreak="0">
    <w:nsid w:val="07C3006A"/>
    <w:multiLevelType w:val="multilevel"/>
    <w:tmpl w:val="276839FC"/>
    <w:lvl w:ilvl="0">
      <w:numFmt w:val="bullet"/>
      <w:lvlText w:val=""/>
      <w:lvlJc w:val="left"/>
      <w:pPr>
        <w:tabs>
          <w:tab w:val="num" w:pos="0"/>
        </w:tabs>
        <w:ind w:left="108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2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4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8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0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40" w:firstLine="0"/>
      </w:pPr>
      <w:rPr>
        <w:rFonts w:ascii="Wingdings" w:hAnsi="Wingdings" w:cs="Wingdings" w:hint="default"/>
      </w:rPr>
    </w:lvl>
  </w:abstractNum>
  <w:abstractNum w:abstractNumId="2" w15:restartNumberingAfterBreak="0">
    <w:nsid w:val="0C037F7F"/>
    <w:multiLevelType w:val="multilevel"/>
    <w:tmpl w:val="F260FA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62B368D"/>
    <w:multiLevelType w:val="multilevel"/>
    <w:tmpl w:val="1098EED2"/>
    <w:lvl w:ilvl="0">
      <w:numFmt w:val="bullet"/>
      <w:lvlText w:val=""/>
      <w:lvlJc w:val="left"/>
      <w:pPr>
        <w:tabs>
          <w:tab w:val="num" w:pos="0"/>
        </w:tabs>
        <w:ind w:left="1069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9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9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9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9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9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9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9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9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33156661"/>
    <w:multiLevelType w:val="multilevel"/>
    <w:tmpl w:val="EDB4A316"/>
    <w:lvl w:ilvl="0">
      <w:numFmt w:val="bullet"/>
      <w:lvlText w:val=""/>
      <w:lvlJc w:val="left"/>
      <w:pPr>
        <w:tabs>
          <w:tab w:val="num" w:pos="0"/>
        </w:tabs>
        <w:ind w:left="1069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9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9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9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9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9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9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9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9" w:firstLine="0"/>
      </w:pPr>
      <w:rPr>
        <w:rFonts w:ascii="Wingdings" w:hAnsi="Wingdings" w:cs="Wingdings" w:hint="default"/>
      </w:rPr>
    </w:lvl>
  </w:abstractNum>
  <w:abstractNum w:abstractNumId="5" w15:restartNumberingAfterBreak="0">
    <w:nsid w:val="57855179"/>
    <w:multiLevelType w:val="multilevel"/>
    <w:tmpl w:val="8B38570E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rFonts w:ascii="Times New Roman" w:hAnsi="Times New Roman" w:cs="Times New Roman"/>
        <w:b w:val="0"/>
        <w:caps w:val="0"/>
        <w:smallCaps w:val="0"/>
        <w:spacing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abstractNum w:abstractNumId="6" w15:restartNumberingAfterBreak="0">
    <w:nsid w:val="684F799C"/>
    <w:multiLevelType w:val="multilevel"/>
    <w:tmpl w:val="4498D2C4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7" w15:restartNumberingAfterBreak="0">
    <w:nsid w:val="766D7C16"/>
    <w:multiLevelType w:val="multilevel"/>
    <w:tmpl w:val="633A44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7700A0"/>
    <w:multiLevelType w:val="multilevel"/>
    <w:tmpl w:val="7024AD9E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firstLine="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C1"/>
    <w:rsid w:val="000D082E"/>
    <w:rsid w:val="007E5057"/>
    <w:rsid w:val="00977876"/>
    <w:rsid w:val="00980A38"/>
    <w:rsid w:val="00BC013D"/>
    <w:rsid w:val="00B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2C64C-D515-40AF-BD9D-2DE02048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"/>
    <w:qFormat/>
    <w:pPr>
      <w:outlineLvl w:val="1"/>
    </w:pPr>
  </w:style>
  <w:style w:type="paragraph" w:styleId="3">
    <w:name w:val="heading 3"/>
    <w:basedOn w:val="20"/>
    <w:next w:val="a"/>
    <w:qFormat/>
    <w:pPr>
      <w:tabs>
        <w:tab w:val="right" w:leader="dot" w:pos="9345"/>
      </w:tabs>
      <w:outlineLvl w:val="2"/>
    </w:pPr>
  </w:style>
  <w:style w:type="paragraph" w:styleId="4">
    <w:name w:val="heading 4"/>
    <w:basedOn w:val="a"/>
    <w:next w:val="a"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40">
    <w:name w:val="Заголовок 4 Знак"/>
    <w:qFormat/>
    <w:rPr>
      <w:rFonts w:ascii="Calibri" w:hAnsi="Calibri"/>
      <w:b/>
      <w:bCs/>
      <w:sz w:val="28"/>
      <w:szCs w:val="28"/>
    </w:rPr>
  </w:style>
  <w:style w:type="character" w:customStyle="1" w:styleId="a4">
    <w:name w:val="Основной текст с отступом Знак"/>
    <w:qFormat/>
    <w:rPr>
      <w:lang w:val="en-US"/>
    </w:rPr>
  </w:style>
  <w:style w:type="character" w:customStyle="1" w:styleId="10">
    <w:name w:val="Основной текст с отступом Знак1"/>
    <w:qFormat/>
    <w:rPr>
      <w:sz w:val="24"/>
      <w:szCs w:val="24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2"/>
      <w:szCs w:val="22"/>
    </w:rPr>
  </w:style>
  <w:style w:type="character" w:customStyle="1" w:styleId="21">
    <w:name w:val="Заголовок 2 Знак"/>
    <w:qFormat/>
    <w:rPr>
      <w:smallCaps/>
    </w:rPr>
  </w:style>
  <w:style w:type="character" w:customStyle="1" w:styleId="30">
    <w:name w:val="Заголовок 3 Знак"/>
    <w:qFormat/>
    <w:rPr>
      <w:smallCaps/>
    </w:rPr>
  </w:style>
  <w:style w:type="character" w:customStyle="1" w:styleId="-">
    <w:name w:val="Интернет-ссылка"/>
    <w:rPr>
      <w:rFonts w:ascii="Times New Roman" w:hAnsi="Times New Roman"/>
      <w:color w:val="0000FF"/>
      <w:sz w:val="28"/>
      <w:szCs w:val="24"/>
      <w:u w:val="single"/>
      <w:lang w:val="ru-RU" w:bidi="ar-SA"/>
    </w:rPr>
  </w:style>
  <w:style w:type="character" w:customStyle="1" w:styleId="TTEXT">
    <w:name w:val="TTEXT Знак"/>
    <w:qFormat/>
    <w:rPr>
      <w:sz w:val="28"/>
      <w:szCs w:val="24"/>
    </w:rPr>
  </w:style>
  <w:style w:type="character" w:customStyle="1" w:styleId="TNAME">
    <w:name w:val="TNAME Знак"/>
    <w:qFormat/>
    <w:rPr>
      <w:b/>
      <w:sz w:val="28"/>
      <w:szCs w:val="24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6">
    <w:name w:val="название"/>
    <w:qFormat/>
  </w:style>
  <w:style w:type="character" w:customStyle="1" w:styleId="c2">
    <w:name w:val="c2"/>
    <w:qFormat/>
  </w:style>
  <w:style w:type="character" w:customStyle="1" w:styleId="c4">
    <w:name w:val="c4"/>
    <w:qFormat/>
  </w:style>
  <w:style w:type="character" w:customStyle="1" w:styleId="a7">
    <w:name w:val="Текст концевой сноски Знак"/>
    <w:qFormat/>
    <w:rPr>
      <w:lang w:val="en-US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сноски Знак"/>
    <w:qFormat/>
    <w:rPr>
      <w:lang w:val="en-US"/>
    </w:rPr>
  </w:style>
  <w:style w:type="character" w:customStyle="1" w:styleId="aa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b">
    <w:name w:val="Нижний колонтитул Знак"/>
    <w:qFormat/>
    <w:rPr>
      <w:lang w:val="en-US"/>
    </w:rPr>
  </w:style>
  <w:style w:type="character" w:customStyle="1" w:styleId="ac">
    <w:name w:val="Верхний колонтитул Знак"/>
    <w:basedOn w:val="a0"/>
    <w:qFormat/>
    <w:rPr>
      <w:lang w:val="en-US"/>
    </w:rPr>
  </w:style>
  <w:style w:type="character" w:customStyle="1" w:styleId="ad">
    <w:name w:val="Символ концевой сноск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qFormat/>
    <w:rPr>
      <w:sz w:val="28"/>
      <w:lang w:val="ru-RU"/>
    </w:r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20">
    <w:name w:val="toc 2"/>
    <w:basedOn w:val="a"/>
    <w:next w:val="a"/>
    <w:qFormat/>
    <w:pPr>
      <w:ind w:left="240"/>
    </w:pPr>
    <w:rPr>
      <w:smallCaps/>
      <w:lang w:val="ru-RU"/>
    </w:rPr>
  </w:style>
  <w:style w:type="paragraph" w:styleId="af3">
    <w:name w:val="Document Map"/>
    <w:basedOn w:val="a"/>
    <w:qFormat/>
    <w:pPr>
      <w:shd w:val="solid" w:color="000080" w:fill="auto"/>
    </w:pPr>
    <w:rPr>
      <w:rFonts w:ascii="Tahoma" w:hAnsi="Tahoma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qFormat/>
    <w:pPr>
      <w:tabs>
        <w:tab w:val="center" w:pos="4153"/>
        <w:tab w:val="right" w:pos="8306"/>
      </w:tabs>
    </w:pPr>
  </w:style>
  <w:style w:type="paragraph" w:styleId="af6">
    <w:name w:val="footer"/>
    <w:basedOn w:val="a"/>
    <w:qFormat/>
    <w:pPr>
      <w:tabs>
        <w:tab w:val="center" w:pos="4153"/>
        <w:tab w:val="right" w:pos="8306"/>
      </w:tabs>
    </w:pPr>
  </w:style>
  <w:style w:type="paragraph" w:styleId="23">
    <w:name w:val="Body Text 2"/>
    <w:basedOn w:val="a"/>
    <w:qFormat/>
    <w:rPr>
      <w:b/>
      <w:sz w:val="28"/>
      <w:lang w:val="ru-RU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styleId="af7">
    <w:name w:val="Body Text Indent"/>
    <w:basedOn w:val="a"/>
    <w:qFormat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next w:val="THEADER"/>
    <w:qFormat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next w:val="TNAME0"/>
    <w:qFormat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"/>
    <w:next w:val="a"/>
    <w:qFormat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next w:val="TTEXT0"/>
    <w:qFormat/>
    <w:pPr>
      <w:widowControl w:val="0"/>
      <w:ind w:left="502" w:hanging="360"/>
      <w:jc w:val="center"/>
      <w:outlineLvl w:val="2"/>
    </w:pPr>
    <w:rPr>
      <w:b/>
    </w:rPr>
  </w:style>
  <w:style w:type="paragraph" w:styleId="31">
    <w:name w:val="toc 3"/>
    <w:basedOn w:val="a"/>
    <w:next w:val="a"/>
    <w:qFormat/>
    <w:pPr>
      <w:ind w:left="480"/>
    </w:pPr>
    <w:rPr>
      <w:i/>
      <w:iCs/>
      <w:lang w:val="ru-RU"/>
    </w:rPr>
  </w:style>
  <w:style w:type="paragraph" w:styleId="41">
    <w:name w:val="toc 4"/>
    <w:basedOn w:val="a"/>
    <w:next w:val="a"/>
    <w:qFormat/>
    <w:pPr>
      <w:ind w:left="720"/>
    </w:pPr>
    <w:rPr>
      <w:sz w:val="18"/>
      <w:szCs w:val="18"/>
      <w:lang w:val="ru-RU"/>
    </w:rPr>
  </w:style>
  <w:style w:type="paragraph" w:styleId="5">
    <w:name w:val="toc 5"/>
    <w:basedOn w:val="a"/>
    <w:next w:val="a"/>
    <w:qFormat/>
    <w:pPr>
      <w:ind w:left="960"/>
    </w:pPr>
    <w:rPr>
      <w:sz w:val="18"/>
      <w:szCs w:val="18"/>
      <w:lang w:val="ru-RU"/>
    </w:rPr>
  </w:style>
  <w:style w:type="paragraph" w:styleId="6">
    <w:name w:val="toc 6"/>
    <w:basedOn w:val="a"/>
    <w:next w:val="a"/>
    <w:qFormat/>
    <w:pPr>
      <w:ind w:left="1200"/>
    </w:pPr>
    <w:rPr>
      <w:sz w:val="18"/>
      <w:szCs w:val="18"/>
      <w:lang w:val="ru-RU"/>
    </w:rPr>
  </w:style>
  <w:style w:type="paragraph" w:styleId="7">
    <w:name w:val="toc 7"/>
    <w:basedOn w:val="a"/>
    <w:next w:val="a"/>
    <w:qFormat/>
    <w:pPr>
      <w:ind w:left="1440"/>
    </w:pPr>
    <w:rPr>
      <w:sz w:val="18"/>
      <w:szCs w:val="18"/>
      <w:lang w:val="ru-RU"/>
    </w:rPr>
  </w:style>
  <w:style w:type="paragraph" w:styleId="8">
    <w:name w:val="toc 8"/>
    <w:basedOn w:val="a"/>
    <w:next w:val="a"/>
    <w:qFormat/>
    <w:pPr>
      <w:ind w:left="1680"/>
    </w:pPr>
    <w:rPr>
      <w:sz w:val="18"/>
      <w:szCs w:val="18"/>
      <w:lang w:val="ru-RU"/>
    </w:rPr>
  </w:style>
  <w:style w:type="paragraph" w:styleId="9">
    <w:name w:val="toc 9"/>
    <w:basedOn w:val="a"/>
    <w:next w:val="a"/>
    <w:qFormat/>
    <w:pPr>
      <w:ind w:left="1920"/>
    </w:pPr>
    <w:rPr>
      <w:sz w:val="18"/>
      <w:szCs w:val="18"/>
      <w:lang w:val="ru-RU"/>
    </w:rPr>
  </w:style>
  <w:style w:type="paragraph" w:styleId="af8">
    <w:name w:val="Balloon Text"/>
    <w:basedOn w:val="a"/>
    <w:qFormat/>
    <w:rPr>
      <w:rFonts w:ascii="Tahoma" w:hAnsi="Tahoma" w:cs="Tahoma"/>
      <w:sz w:val="16"/>
      <w:szCs w:val="16"/>
      <w:lang w:val="ru-RU"/>
    </w:rPr>
  </w:style>
  <w:style w:type="paragraph" w:styleId="af9">
    <w:name w:val="List Paragraph"/>
    <w:basedOn w:val="a"/>
    <w:qFormat/>
    <w:pPr>
      <w:ind w:left="708"/>
    </w:pPr>
    <w:rPr>
      <w:sz w:val="24"/>
      <w:szCs w:val="24"/>
      <w:lang w:val="ru-RU"/>
    </w:rPr>
  </w:style>
  <w:style w:type="paragraph" w:styleId="afa">
    <w:name w:val="Normal (Web)"/>
    <w:basedOn w:val="a"/>
    <w:qFormat/>
    <w:pPr>
      <w:spacing w:beforeAutospacing="1" w:afterAutospacing="1"/>
    </w:pPr>
    <w:rPr>
      <w:sz w:val="24"/>
      <w:szCs w:val="24"/>
      <w:lang w:val="ru-RU"/>
    </w:rPr>
  </w:style>
  <w:style w:type="paragraph" w:styleId="24">
    <w:name w:val="Body Text Indent 2"/>
    <w:basedOn w:val="a"/>
    <w:qFormat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b">
    <w:name w:val="Îáû÷íûé"/>
    <w:qFormat/>
  </w:style>
  <w:style w:type="paragraph" w:customStyle="1" w:styleId="c3c13">
    <w:name w:val="c3 c13"/>
    <w:basedOn w:val="a"/>
    <w:qFormat/>
    <w:pPr>
      <w:spacing w:beforeAutospacing="1" w:afterAutospacing="1"/>
    </w:pPr>
    <w:rPr>
      <w:sz w:val="24"/>
      <w:szCs w:val="24"/>
      <w:lang w:val="ru-RU"/>
    </w:rPr>
  </w:style>
  <w:style w:type="paragraph" w:styleId="afc">
    <w:name w:val="endnote text"/>
    <w:basedOn w:val="a"/>
    <w:qFormat/>
  </w:style>
  <w:style w:type="paragraph" w:styleId="afd">
    <w:name w:val="footnote text"/>
    <w:basedOn w:val="a"/>
    <w:qFormat/>
  </w:style>
  <w:style w:type="paragraph" w:customStyle="1" w:styleId="25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consultant.ru/document/cons_doc_LAW_32881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http://www.consultant.ru/document/cons_doc_LAW_52144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286/" TargetMode="External"/><Relationship Id="rId20" Type="http://schemas.openxmlformats.org/officeDocument/2006/relationships/hyperlink" Target="http://www.iprbookshop.ru/7332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9671/" TargetMode="Externa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yperlink" Target="http://www.iprbookshop.ru/7397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142/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SPecialiST RePack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dc:description/>
  <cp:lastModifiedBy>307</cp:lastModifiedBy>
  <cp:revision>3</cp:revision>
  <cp:lastPrinted>2006-01-24T09:37:00Z</cp:lastPrinted>
  <dcterms:created xsi:type="dcterms:W3CDTF">2023-12-12T11:21:00Z</dcterms:created>
  <dcterms:modified xsi:type="dcterms:W3CDTF">2023-12-12T11:22:00Z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