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</w:t>
      </w:r>
      <w:proofErr w:type="gramStart"/>
      <w:r w:rsidRPr="00E76510">
        <w:rPr>
          <w:b/>
          <w:bCs/>
          <w:sz w:val="28"/>
          <w:szCs w:val="28"/>
          <w:lang w:val="ru-RU"/>
        </w:rPr>
        <w:t>Ставропольский  строительный</w:t>
      </w:r>
      <w:proofErr w:type="gramEnd"/>
      <w:r w:rsidRPr="00E76510">
        <w:rPr>
          <w:b/>
          <w:bCs/>
          <w:sz w:val="28"/>
          <w:szCs w:val="28"/>
          <w:lang w:val="ru-RU"/>
        </w:rPr>
        <w:t xml:space="preserve">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</w:t>
      </w:r>
      <w:r w:rsidRPr="007A6145">
        <w:rPr>
          <w:b/>
          <w:sz w:val="28"/>
          <w:szCs w:val="28"/>
          <w:lang w:val="ru-RU"/>
        </w:rPr>
        <w:t>т</w:t>
      </w:r>
      <w:r w:rsidRPr="007A6145">
        <w:rPr>
          <w:b/>
          <w:sz w:val="28"/>
          <w:szCs w:val="28"/>
          <w:lang w:val="ru-RU"/>
        </w:rPr>
        <w:t>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7D109B" w:rsidRPr="007D109B" w:rsidRDefault="007D109B" w:rsidP="007D10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  <w:lang w:val="ru-RU"/>
        </w:rPr>
      </w:pPr>
      <w:r w:rsidRPr="007D109B">
        <w:rPr>
          <w:b/>
          <w:caps/>
          <w:sz w:val="28"/>
          <w:szCs w:val="28"/>
          <w:lang w:val="ru-RU"/>
        </w:rPr>
        <w:t xml:space="preserve">Е.С. Абрамян </w:t>
      </w: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2E3A78" w:rsidRDefault="002E3A78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374C38" w:rsidRDefault="00CF541E" w:rsidP="00412AB2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1169D8">
        <w:rPr>
          <w:b/>
          <w:caps/>
          <w:sz w:val="28"/>
          <w:szCs w:val="28"/>
          <w:lang w:val="ru-RU"/>
        </w:rPr>
        <w:t>МДК 04.01.</w:t>
      </w:r>
      <w:r w:rsidR="00374C38">
        <w:rPr>
          <w:b/>
          <w:caps/>
          <w:sz w:val="28"/>
          <w:szCs w:val="28"/>
          <w:lang w:val="ru-RU"/>
        </w:rPr>
        <w:t xml:space="preserve"> </w:t>
      </w:r>
      <w:r w:rsidRPr="00E76510">
        <w:rPr>
          <w:b/>
          <w:caps/>
          <w:sz w:val="28"/>
          <w:szCs w:val="28"/>
          <w:lang w:val="ru-RU"/>
        </w:rPr>
        <w:t>«</w:t>
      </w:r>
      <w:r w:rsidR="001169D8" w:rsidRPr="001169D8">
        <w:rPr>
          <w:b/>
          <w:caps/>
          <w:sz w:val="28"/>
          <w:szCs w:val="28"/>
          <w:lang w:val="ru-RU"/>
        </w:rPr>
        <w:t>Технология составления бухгалтерской</w:t>
      </w:r>
      <w:r w:rsidR="00374C38">
        <w:rPr>
          <w:b/>
          <w:caps/>
          <w:sz w:val="28"/>
          <w:szCs w:val="28"/>
          <w:lang w:val="ru-RU"/>
        </w:rPr>
        <w:t xml:space="preserve"> </w:t>
      </w:r>
    </w:p>
    <w:p w:rsidR="00CF541E" w:rsidRPr="00E76510" w:rsidRDefault="00374C38" w:rsidP="00412AB2">
      <w:pPr>
        <w:jc w:val="center"/>
        <w:rPr>
          <w:b/>
          <w:caps/>
          <w:sz w:val="28"/>
          <w:szCs w:val="28"/>
          <w:lang w:val="ru-RU"/>
        </w:rPr>
      </w:pPr>
      <w:r w:rsidRPr="00374C38">
        <w:rPr>
          <w:b/>
          <w:caps/>
          <w:sz w:val="28"/>
          <w:szCs w:val="28"/>
          <w:lang w:val="ru-RU"/>
        </w:rPr>
        <w:t>(</w:t>
      </w:r>
      <w:proofErr w:type="gramStart"/>
      <w:r w:rsidRPr="00374C38">
        <w:rPr>
          <w:b/>
          <w:caps/>
          <w:sz w:val="28"/>
          <w:szCs w:val="28"/>
          <w:lang w:val="ru-RU"/>
        </w:rPr>
        <w:t xml:space="preserve">финансовой)  </w:t>
      </w:r>
      <w:r w:rsidR="001169D8" w:rsidRPr="001169D8">
        <w:rPr>
          <w:b/>
          <w:caps/>
          <w:sz w:val="28"/>
          <w:szCs w:val="28"/>
          <w:lang w:val="ru-RU"/>
        </w:rPr>
        <w:t xml:space="preserve"> </w:t>
      </w:r>
      <w:proofErr w:type="gramEnd"/>
      <w:r w:rsidR="001169D8" w:rsidRPr="001169D8">
        <w:rPr>
          <w:b/>
          <w:caps/>
          <w:sz w:val="28"/>
          <w:szCs w:val="28"/>
          <w:lang w:val="ru-RU"/>
        </w:rPr>
        <w:t>отчетности</w:t>
      </w:r>
      <w:r w:rsidR="00CF541E"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proofErr w:type="gramStart"/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</w:t>
      </w:r>
      <w:proofErr w:type="gramEnd"/>
      <w:r w:rsidR="007A6145" w:rsidRPr="00E76510">
        <w:rPr>
          <w:sz w:val="28"/>
          <w:szCs w:val="28"/>
          <w:lang w:val="ru-RU"/>
        </w:rPr>
        <w:t xml:space="preserve"> </w:t>
      </w:r>
      <w:r w:rsidR="00EE063A">
        <w:rPr>
          <w:sz w:val="28"/>
          <w:szCs w:val="28"/>
          <w:lang w:val="ru-RU"/>
        </w:rPr>
        <w:t xml:space="preserve">3 курса </w:t>
      </w:r>
      <w:r w:rsidR="007A6145" w:rsidRPr="00E76510">
        <w:rPr>
          <w:sz w:val="28"/>
          <w:szCs w:val="28"/>
          <w:lang w:val="ru-RU"/>
        </w:rPr>
        <w:t>очной формы обучения</w:t>
      </w:r>
    </w:p>
    <w:p w:rsidR="007A6145" w:rsidRPr="00E76510" w:rsidRDefault="000E0210" w:rsidP="006056ED">
      <w:pPr>
        <w:rPr>
          <w:caps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</w:p>
    <w:p w:rsidR="00CF541E" w:rsidRPr="007A6145" w:rsidRDefault="001169D8" w:rsidP="006056ED">
      <w:pPr>
        <w:rPr>
          <w:color w:val="FF0000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38.02.01  </w:t>
      </w:r>
      <w:r w:rsidRPr="001169D8">
        <w:rPr>
          <w:sz w:val="28"/>
          <w:szCs w:val="28"/>
          <w:lang w:val="ru-RU"/>
        </w:rPr>
        <w:t>Экономика</w:t>
      </w:r>
      <w:proofErr w:type="gramEnd"/>
      <w:r w:rsidRPr="001169D8">
        <w:rPr>
          <w:sz w:val="28"/>
          <w:szCs w:val="28"/>
          <w:lang w:val="ru-RU"/>
        </w:rPr>
        <w:t xml:space="preserve"> и бухгалтерский учет (по отраслям)</w:t>
      </w: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CF3DA2" w:rsidP="00412AB2">
      <w:pPr>
        <w:jc w:val="center"/>
        <w:rPr>
          <w:sz w:val="28"/>
          <w:szCs w:val="28"/>
          <w:lang w:val="ru-RU"/>
        </w:rPr>
      </w:pPr>
      <w:bookmarkStart w:id="0" w:name="_GoBack"/>
      <w:r w:rsidRPr="00990D77">
        <w:rPr>
          <w:noProof/>
          <w:lang w:val="ru-RU"/>
        </w:rPr>
        <w:drawing>
          <wp:inline distT="0" distB="0" distL="0" distR="0">
            <wp:extent cx="2990850" cy="2095500"/>
            <wp:effectExtent l="0" t="0" r="0" b="0"/>
            <wp:docPr id="1" name="Рисунок 1" descr="Описание: https://classomsk.com/wp-content/uploads/2017/06/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lassomsk.com/wp-content/uploads/2017/06/1-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F43E77">
        <w:rPr>
          <w:b/>
          <w:sz w:val="28"/>
          <w:szCs w:val="28"/>
          <w:lang w:val="ru-RU"/>
        </w:rPr>
        <w:t>2</w:t>
      </w:r>
      <w:r w:rsidR="00AD0F56">
        <w:rPr>
          <w:b/>
          <w:sz w:val="28"/>
          <w:szCs w:val="28"/>
          <w:lang w:val="ru-RU"/>
        </w:rPr>
        <w:t>2</w:t>
      </w:r>
    </w:p>
    <w:p w:rsidR="007D109B" w:rsidRDefault="007D109B" w:rsidP="00412AB2">
      <w:pPr>
        <w:jc w:val="center"/>
        <w:rPr>
          <w:b/>
          <w:sz w:val="28"/>
          <w:szCs w:val="28"/>
          <w:lang w:val="ru-RU"/>
        </w:rPr>
      </w:pPr>
    </w:p>
    <w:p w:rsidR="007D109B" w:rsidRDefault="007D109B" w:rsidP="00412AB2">
      <w:pPr>
        <w:jc w:val="center"/>
        <w:rPr>
          <w:b/>
          <w:sz w:val="28"/>
          <w:szCs w:val="28"/>
          <w:lang w:val="ru-RU"/>
        </w:rPr>
      </w:pPr>
    </w:p>
    <w:p w:rsidR="00374C38" w:rsidRDefault="00CF3DA2" w:rsidP="00374C38">
      <w:pPr>
        <w:jc w:val="both"/>
        <w:rPr>
          <w:b/>
          <w:bCs/>
          <w:sz w:val="28"/>
          <w:szCs w:val="28"/>
          <w:lang w:val="ru-RU"/>
        </w:rPr>
      </w:pPr>
      <w:r w:rsidRPr="00B306F7">
        <w:rPr>
          <w:noProof/>
          <w:lang w:val="ru-RU"/>
        </w:rPr>
        <w:lastRenderedPageBreak/>
        <w:drawing>
          <wp:inline distT="0" distB="0" distL="0" distR="0">
            <wp:extent cx="6296025" cy="89058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6F7" w:rsidRDefault="00B306F7" w:rsidP="00412AB2">
      <w:pPr>
        <w:jc w:val="center"/>
        <w:rPr>
          <w:b/>
          <w:bCs/>
          <w:sz w:val="28"/>
          <w:szCs w:val="28"/>
          <w:lang w:val="ru-RU"/>
        </w:rPr>
      </w:pPr>
    </w:p>
    <w:p w:rsidR="00E41E77" w:rsidRDefault="00E41E77" w:rsidP="00412AB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СОДЕРЖАНИЕ</w:t>
      </w: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36499" w:rsidRPr="006056ED" w:rsidTr="00636499">
        <w:trPr>
          <w:trHeight w:val="333"/>
        </w:trPr>
        <w:tc>
          <w:tcPr>
            <w:tcW w:w="8930" w:type="dxa"/>
            <w:gridSpan w:val="2"/>
          </w:tcPr>
          <w:p w:rsidR="00636499" w:rsidRPr="00D22E0E" w:rsidRDefault="00636499" w:rsidP="00461409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:rsidR="00636499" w:rsidRPr="006056ED" w:rsidRDefault="00636499" w:rsidP="00461409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36499" w:rsidRPr="006056ED" w:rsidTr="00636499">
        <w:trPr>
          <w:trHeight w:val="318"/>
        </w:trPr>
        <w:tc>
          <w:tcPr>
            <w:tcW w:w="815" w:type="dxa"/>
          </w:tcPr>
          <w:p w:rsidR="00636499" w:rsidRPr="00D22E0E" w:rsidRDefault="00636499" w:rsidP="00461409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115" w:type="dxa"/>
          </w:tcPr>
          <w:p w:rsidR="00636499" w:rsidRPr="00D22E0E" w:rsidRDefault="00636499" w:rsidP="00461409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РАБОТЫ ОБУЧАЮЩЕГОСЯ</w:t>
            </w:r>
          </w:p>
        </w:tc>
        <w:tc>
          <w:tcPr>
            <w:tcW w:w="681" w:type="dxa"/>
          </w:tcPr>
          <w:p w:rsidR="00636499" w:rsidRPr="006056ED" w:rsidRDefault="00CA0982" w:rsidP="00461409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36499" w:rsidRPr="006056ED" w:rsidTr="00636499">
        <w:trPr>
          <w:trHeight w:val="333"/>
        </w:trPr>
        <w:tc>
          <w:tcPr>
            <w:tcW w:w="815" w:type="dxa"/>
          </w:tcPr>
          <w:p w:rsidR="00636499" w:rsidRPr="00D22E0E" w:rsidRDefault="00636499" w:rsidP="00461409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115" w:type="dxa"/>
          </w:tcPr>
          <w:p w:rsidR="00636499" w:rsidRPr="00D22E0E" w:rsidRDefault="00636499" w:rsidP="00461409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36499" w:rsidRPr="006056ED" w:rsidRDefault="00CA0982" w:rsidP="00CA0982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636499" w:rsidRPr="006056ED" w:rsidTr="00636499">
        <w:trPr>
          <w:trHeight w:val="399"/>
        </w:trPr>
        <w:tc>
          <w:tcPr>
            <w:tcW w:w="8930" w:type="dxa"/>
            <w:gridSpan w:val="2"/>
          </w:tcPr>
          <w:p w:rsidR="00636499" w:rsidRPr="00D22E0E" w:rsidRDefault="00636499" w:rsidP="00461409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636499" w:rsidRPr="006056ED" w:rsidRDefault="00CA0982" w:rsidP="00461409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636499" w:rsidRPr="006056ED" w:rsidTr="00636499">
        <w:trPr>
          <w:trHeight w:val="225"/>
        </w:trPr>
        <w:tc>
          <w:tcPr>
            <w:tcW w:w="815" w:type="dxa"/>
          </w:tcPr>
          <w:p w:rsidR="00636499" w:rsidRPr="00D22E0E" w:rsidRDefault="00636499" w:rsidP="00461409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636499" w:rsidRPr="00D22E0E" w:rsidRDefault="00636499" w:rsidP="00461409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1" w:type="dxa"/>
          </w:tcPr>
          <w:p w:rsidR="00636499" w:rsidRDefault="00636499" w:rsidP="00461409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36499" w:rsidRDefault="00636499" w:rsidP="00636499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CA0982" w:rsidRDefault="00CA0982" w:rsidP="00412AB2">
      <w:pPr>
        <w:jc w:val="center"/>
        <w:rPr>
          <w:b/>
          <w:bCs/>
          <w:sz w:val="28"/>
          <w:szCs w:val="28"/>
          <w:lang w:val="ru-RU"/>
        </w:rPr>
      </w:pPr>
    </w:p>
    <w:p w:rsidR="00CA0982" w:rsidRDefault="00CA0982" w:rsidP="00412AB2">
      <w:pPr>
        <w:jc w:val="center"/>
        <w:rPr>
          <w:b/>
          <w:bCs/>
          <w:sz w:val="28"/>
          <w:szCs w:val="28"/>
          <w:lang w:val="ru-RU"/>
        </w:rPr>
      </w:pPr>
    </w:p>
    <w:p w:rsidR="00CA0982" w:rsidRDefault="00CA0982" w:rsidP="00412AB2">
      <w:pPr>
        <w:jc w:val="center"/>
        <w:rPr>
          <w:b/>
          <w:bCs/>
          <w:sz w:val="28"/>
          <w:szCs w:val="28"/>
          <w:lang w:val="ru-RU"/>
        </w:rPr>
      </w:pPr>
    </w:p>
    <w:p w:rsidR="00CA0982" w:rsidRDefault="00CA0982" w:rsidP="00412AB2">
      <w:pPr>
        <w:jc w:val="center"/>
        <w:rPr>
          <w:b/>
          <w:bCs/>
          <w:sz w:val="28"/>
          <w:szCs w:val="28"/>
          <w:lang w:val="ru-RU"/>
        </w:rPr>
      </w:pPr>
    </w:p>
    <w:p w:rsidR="00CA0982" w:rsidRDefault="00CA0982" w:rsidP="00412AB2">
      <w:pPr>
        <w:jc w:val="center"/>
        <w:rPr>
          <w:b/>
          <w:bCs/>
          <w:sz w:val="28"/>
          <w:szCs w:val="28"/>
          <w:lang w:val="ru-RU"/>
        </w:rPr>
      </w:pPr>
    </w:p>
    <w:p w:rsidR="00CA0982" w:rsidRDefault="00CA0982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636499" w:rsidRDefault="00636499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374C38" w:rsidRDefault="00374C38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41554B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МДК.</w:t>
      </w:r>
      <w:r w:rsidR="008C0D45" w:rsidRPr="008C0D45">
        <w:rPr>
          <w:sz w:val="28"/>
          <w:szCs w:val="28"/>
          <w:lang w:val="ru-RU"/>
        </w:rPr>
        <w:t xml:space="preserve">04.01 Технология составления бухгалтерской </w:t>
      </w:r>
      <w:r w:rsidR="00374C38" w:rsidRPr="00374C38">
        <w:rPr>
          <w:sz w:val="28"/>
          <w:szCs w:val="28"/>
          <w:lang w:val="ru-RU"/>
        </w:rPr>
        <w:t>(</w:t>
      </w:r>
      <w:proofErr w:type="gramStart"/>
      <w:r w:rsidR="00374C38" w:rsidRPr="00374C38">
        <w:rPr>
          <w:sz w:val="28"/>
          <w:szCs w:val="28"/>
          <w:lang w:val="ru-RU"/>
        </w:rPr>
        <w:t xml:space="preserve">финансовой)  </w:t>
      </w:r>
      <w:r w:rsidR="008C0D45" w:rsidRPr="008C0D45">
        <w:rPr>
          <w:sz w:val="28"/>
          <w:szCs w:val="28"/>
          <w:lang w:val="ru-RU"/>
        </w:rPr>
        <w:t>отчетности</w:t>
      </w:r>
      <w:proofErr w:type="gramEnd"/>
      <w:r w:rsidR="008C0D45" w:rsidRPr="008C0D45">
        <w:rPr>
          <w:sz w:val="28"/>
          <w:szCs w:val="28"/>
          <w:lang w:val="ru-RU"/>
        </w:rPr>
        <w:t xml:space="preserve"> </w:t>
      </w:r>
      <w:r w:rsidR="00CF541E" w:rsidRPr="00806514">
        <w:rPr>
          <w:sz w:val="28"/>
          <w:szCs w:val="28"/>
          <w:lang w:val="ru-RU"/>
        </w:rPr>
        <w:t xml:space="preserve"> </w:t>
      </w:r>
      <w:r w:rsidR="009F4479">
        <w:rPr>
          <w:sz w:val="28"/>
          <w:szCs w:val="28"/>
          <w:lang w:val="ru-RU"/>
        </w:rPr>
        <w:t xml:space="preserve">ПМ.04. </w:t>
      </w:r>
      <w:r w:rsidR="009F4479" w:rsidRPr="009F4479">
        <w:rPr>
          <w:sz w:val="28"/>
          <w:szCs w:val="28"/>
          <w:lang w:val="ru-RU"/>
        </w:rPr>
        <w:t xml:space="preserve">Составление и использование бухгалтерской </w:t>
      </w:r>
      <w:r w:rsidR="00374C38" w:rsidRPr="00374C38">
        <w:rPr>
          <w:sz w:val="28"/>
          <w:szCs w:val="28"/>
          <w:lang w:val="ru-RU"/>
        </w:rPr>
        <w:t>(</w:t>
      </w:r>
      <w:proofErr w:type="gramStart"/>
      <w:r w:rsidR="00374C38" w:rsidRPr="00374C38">
        <w:rPr>
          <w:sz w:val="28"/>
          <w:szCs w:val="28"/>
          <w:lang w:val="ru-RU"/>
        </w:rPr>
        <w:t xml:space="preserve">финансовой)  </w:t>
      </w:r>
      <w:r w:rsidR="009F4479" w:rsidRPr="009F4479">
        <w:rPr>
          <w:sz w:val="28"/>
          <w:szCs w:val="28"/>
          <w:lang w:val="ru-RU"/>
        </w:rPr>
        <w:t>отчетности</w:t>
      </w:r>
      <w:proofErr w:type="gramEnd"/>
      <w:r w:rsidR="009F4479" w:rsidRPr="009F4479">
        <w:rPr>
          <w:sz w:val="28"/>
          <w:szCs w:val="28"/>
          <w:lang w:val="ru-RU"/>
        </w:rPr>
        <w:t xml:space="preserve">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38.02.01  </w:t>
      </w:r>
      <w:r w:rsidRPr="0041554B">
        <w:rPr>
          <w:sz w:val="28"/>
          <w:szCs w:val="28"/>
          <w:lang w:val="ru-RU"/>
        </w:rPr>
        <w:t>Экономика и б</w:t>
      </w:r>
      <w:r>
        <w:rPr>
          <w:sz w:val="28"/>
          <w:szCs w:val="28"/>
          <w:lang w:val="ru-RU"/>
        </w:rPr>
        <w:t xml:space="preserve">ухгалтерский учет (по отраслям). </w:t>
      </w:r>
      <w:r w:rsidR="009F4479">
        <w:rPr>
          <w:sz w:val="28"/>
          <w:szCs w:val="28"/>
          <w:lang w:val="ru-RU"/>
        </w:rPr>
        <w:t xml:space="preserve"> </w:t>
      </w:r>
    </w:p>
    <w:p w:rsidR="00374C38" w:rsidRPr="009F4479" w:rsidRDefault="00374C38" w:rsidP="00374C38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374C38" w:rsidRDefault="00374C38" w:rsidP="00374C38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374C38" w:rsidRDefault="00374C38" w:rsidP="00374C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плане, и включает в себя в</w:t>
      </w:r>
      <w:r w:rsidRPr="002646DF">
        <w:rPr>
          <w:color w:val="000000"/>
          <w:sz w:val="28"/>
          <w:szCs w:val="28"/>
          <w:lang w:val="ru-RU"/>
        </w:rPr>
        <w:t>ыполнение практическ</w:t>
      </w:r>
      <w:r>
        <w:rPr>
          <w:color w:val="000000"/>
          <w:sz w:val="28"/>
          <w:szCs w:val="28"/>
          <w:lang w:val="ru-RU"/>
        </w:rPr>
        <w:t>их</w:t>
      </w:r>
      <w:r w:rsidRPr="002646DF">
        <w:rPr>
          <w:color w:val="000000"/>
          <w:sz w:val="28"/>
          <w:szCs w:val="28"/>
          <w:lang w:val="ru-RU"/>
        </w:rPr>
        <w:t xml:space="preserve"> задани</w:t>
      </w:r>
      <w:r>
        <w:rPr>
          <w:color w:val="000000"/>
          <w:sz w:val="28"/>
          <w:szCs w:val="28"/>
          <w:lang w:val="ru-RU"/>
        </w:rPr>
        <w:t>й.</w:t>
      </w:r>
    </w:p>
    <w:p w:rsidR="00374C38" w:rsidRDefault="00374C38" w:rsidP="00374C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374C38" w:rsidRDefault="00374C38" w:rsidP="00374C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374C38" w:rsidRPr="001169D8" w:rsidRDefault="00374C38" w:rsidP="00374C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374C38" w:rsidRPr="001169D8" w:rsidRDefault="00374C38" w:rsidP="00374C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374C38" w:rsidRPr="0061042E" w:rsidRDefault="00374C38" w:rsidP="00374C38">
      <w:pPr>
        <w:pStyle w:val="af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374C38" w:rsidRPr="0061042E" w:rsidRDefault="00374C38" w:rsidP="00374C38">
      <w:pPr>
        <w:pStyle w:val="af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374C38" w:rsidRPr="0061042E" w:rsidRDefault="00374C38" w:rsidP="00374C38">
      <w:pPr>
        <w:pStyle w:val="af0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>
        <w:rPr>
          <w:color w:val="000000"/>
          <w:sz w:val="28"/>
          <w:szCs w:val="28"/>
        </w:rPr>
        <w:t>.</w:t>
      </w:r>
    </w:p>
    <w:p w:rsidR="00374C38" w:rsidRPr="001169D8" w:rsidRDefault="00374C38" w:rsidP="00374C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374C38" w:rsidRPr="0061042E" w:rsidRDefault="00374C38" w:rsidP="00374C38">
      <w:pPr>
        <w:pStyle w:val="af0"/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374C38" w:rsidRPr="0061042E" w:rsidRDefault="00374C38" w:rsidP="00374C38">
      <w:pPr>
        <w:pStyle w:val="af0"/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374C38" w:rsidRPr="001169D8" w:rsidRDefault="00374C38" w:rsidP="00374C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BD3D77" w:rsidP="00BD3D77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МДК 04.01. "Технология составления бухгалтерской </w:t>
      </w:r>
      <w:r w:rsidR="00374C38" w:rsidRPr="00374C38">
        <w:rPr>
          <w:sz w:val="28"/>
          <w:szCs w:val="28"/>
        </w:rPr>
        <w:t>(</w:t>
      </w:r>
      <w:proofErr w:type="gramStart"/>
      <w:r w:rsidR="00374C38" w:rsidRPr="00374C38">
        <w:rPr>
          <w:sz w:val="28"/>
          <w:szCs w:val="28"/>
        </w:rPr>
        <w:t xml:space="preserve">финансовой)  </w:t>
      </w:r>
      <w:r>
        <w:rPr>
          <w:sz w:val="28"/>
          <w:szCs w:val="28"/>
        </w:rPr>
        <w:t>отчетности</w:t>
      </w:r>
      <w:proofErr w:type="gramEnd"/>
      <w:r>
        <w:rPr>
          <w:sz w:val="28"/>
          <w:szCs w:val="28"/>
        </w:rPr>
        <w:t>" состоят из карты самостоятельной работы студента</w:t>
      </w:r>
      <w:r w:rsidR="00BE0755">
        <w:rPr>
          <w:sz w:val="28"/>
          <w:szCs w:val="28"/>
        </w:rPr>
        <w:t>, ситуационных заданий, методических рекомендаций по видам самостоятельной работы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Тенденция современного образования – самостоятельное приобретение знаний под руководством преподавателя.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Самостоятельность - это свобода, независимость, своеобразие, что обозначает не только самостоятельное добывание знаний, но и самостоятельное принятие решений, а, значит, умение брать на себя ответственность.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 самостоятельной работы поможет студентам организовать свою работу и мобилизовать себя на достижение поставленных задач.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>Самостоятельная работа рассчитана на разные уровни мыслительной деятельности. Выполненная работа позволит приобрести не только знания, но и умения, навыки, а также выработать свою методику подготовки, что очень важно в процессе обучения. В карте самостоятельной работы студента указаны названия тем, наименования вопросов, количество часов для выполнения, форма осуществления работы, вопросы для самопроверки и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МДК 04.01. Технология составления бухгалтерской </w:t>
      </w:r>
      <w:r w:rsidR="00374C38" w:rsidRPr="00374C38">
        <w:rPr>
          <w:rFonts w:ascii="Times New Roman" w:hAnsi="Times New Roman"/>
          <w:b w:val="0"/>
          <w:bCs w:val="0"/>
          <w:color w:val="000000"/>
          <w:lang w:eastAsia="ru-RU"/>
        </w:rPr>
        <w:t xml:space="preserve">(финансовой) 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отчетности студентами предусмотрено всего </w:t>
      </w:r>
      <w:r w:rsidR="00374C38">
        <w:rPr>
          <w:rFonts w:ascii="Times New Roman" w:hAnsi="Times New Roman"/>
          <w:b w:val="0"/>
          <w:bCs w:val="0"/>
          <w:color w:val="000000"/>
          <w:lang w:eastAsia="ru-RU"/>
        </w:rPr>
        <w:t>68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лекций – 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3</w:t>
      </w:r>
      <w:r w:rsidR="00374C38">
        <w:rPr>
          <w:rFonts w:ascii="Times New Roman" w:hAnsi="Times New Roman"/>
          <w:b w:val="0"/>
          <w:bCs w:val="0"/>
          <w:color w:val="000000"/>
          <w:lang w:eastAsia="ru-RU"/>
        </w:rPr>
        <w:t>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практически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х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занятий – 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3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4 часа, самостоятельных занятий – </w:t>
      </w:r>
      <w:r w:rsidR="00374C38">
        <w:rPr>
          <w:rFonts w:ascii="Times New Roman" w:hAnsi="Times New Roman"/>
          <w:b w:val="0"/>
          <w:bCs w:val="0"/>
          <w:color w:val="000000"/>
          <w:lang w:eastAsia="ru-RU"/>
        </w:rPr>
        <w:t>4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374C38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9F4479">
          <w:headerReference w:type="even" r:id="rId10"/>
          <w:footerReference w:type="defaul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6"/>
        <w:gridCol w:w="2552"/>
        <w:gridCol w:w="992"/>
        <w:gridCol w:w="4110"/>
        <w:gridCol w:w="2552"/>
        <w:gridCol w:w="1843"/>
        <w:gridCol w:w="1275"/>
      </w:tblGrid>
      <w:tr w:rsidR="00C93B7C" w:rsidRPr="005E7FB9" w:rsidTr="00560C4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75" w:type="dxa"/>
          </w:tcPr>
          <w:p w:rsidR="00C93B7C" w:rsidRPr="00C93B7C" w:rsidRDefault="00C93B7C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C93B7C">
              <w:rPr>
                <w:b/>
              </w:rPr>
              <w:t>п/п</w:t>
            </w:r>
          </w:p>
        </w:tc>
        <w:tc>
          <w:tcPr>
            <w:tcW w:w="1736" w:type="dxa"/>
          </w:tcPr>
          <w:p w:rsidR="00C93B7C" w:rsidRPr="00C93B7C" w:rsidRDefault="00C93B7C">
            <w:pPr>
              <w:pStyle w:val="Default"/>
              <w:rPr>
                <w:b/>
              </w:rPr>
            </w:pPr>
            <w:r w:rsidRPr="00C93B7C">
              <w:rPr>
                <w:b/>
              </w:rPr>
              <w:t xml:space="preserve">Название и номер раздела </w:t>
            </w:r>
          </w:p>
        </w:tc>
        <w:tc>
          <w:tcPr>
            <w:tcW w:w="2552" w:type="dxa"/>
          </w:tcPr>
          <w:p w:rsidR="00C93B7C" w:rsidRPr="00C93B7C" w:rsidRDefault="00C93B7C" w:rsidP="007C5E90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:rsidR="00C93B7C" w:rsidRPr="00C93B7C" w:rsidRDefault="00C93B7C">
            <w:pPr>
              <w:pStyle w:val="Default"/>
              <w:rPr>
                <w:b/>
              </w:rPr>
            </w:pPr>
            <w:r w:rsidRPr="00C93B7C">
              <w:rPr>
                <w:b/>
              </w:rPr>
              <w:t xml:space="preserve">Объем часов </w:t>
            </w:r>
          </w:p>
        </w:tc>
        <w:tc>
          <w:tcPr>
            <w:tcW w:w="4110" w:type="dxa"/>
          </w:tcPr>
          <w:p w:rsidR="00C93B7C" w:rsidRPr="00C93B7C" w:rsidRDefault="00C93B7C" w:rsidP="00C3566A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2" w:type="dxa"/>
          </w:tcPr>
          <w:p w:rsidR="00C93B7C" w:rsidRPr="00C93B7C" w:rsidRDefault="00C93B7C" w:rsidP="00C3566A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</w:tcPr>
          <w:p w:rsidR="00C93B7C" w:rsidRPr="00C93B7C" w:rsidRDefault="00C93B7C" w:rsidP="00C3566A">
            <w:pPr>
              <w:pStyle w:val="Default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1275" w:type="dxa"/>
          </w:tcPr>
          <w:p w:rsidR="00C93B7C" w:rsidRPr="00C93B7C" w:rsidRDefault="00C93B7C" w:rsidP="00C3566A">
            <w:pPr>
              <w:pStyle w:val="Default"/>
              <w:rPr>
                <w:b/>
              </w:rPr>
            </w:pPr>
            <w:r w:rsidRPr="00C93B7C">
              <w:rPr>
                <w:b/>
              </w:rPr>
              <w:t>Форма учета выполнения</w:t>
            </w:r>
          </w:p>
        </w:tc>
      </w:tr>
      <w:tr w:rsidR="00374C38" w:rsidRPr="00374C38" w:rsidTr="00691393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675" w:type="dxa"/>
            <w:vMerge w:val="restart"/>
          </w:tcPr>
          <w:p w:rsidR="00374C38" w:rsidRPr="005E7FB9" w:rsidRDefault="00374C38" w:rsidP="005E7FB9">
            <w:pPr>
              <w:pStyle w:val="Default"/>
            </w:pPr>
            <w:r>
              <w:t>1</w:t>
            </w:r>
          </w:p>
        </w:tc>
        <w:tc>
          <w:tcPr>
            <w:tcW w:w="1736" w:type="dxa"/>
            <w:vMerge w:val="restart"/>
          </w:tcPr>
          <w:p w:rsidR="00374C38" w:rsidRPr="005E7FB9" w:rsidRDefault="00374C38" w:rsidP="005E7FB9">
            <w:pPr>
              <w:pStyle w:val="Default"/>
            </w:pPr>
            <w:r w:rsidRPr="00374C38">
              <w:t>Тема 1.1 Организация работы по составлению бухгалтерской (финансовой) отчётности</w:t>
            </w:r>
          </w:p>
        </w:tc>
        <w:tc>
          <w:tcPr>
            <w:tcW w:w="2552" w:type="dxa"/>
          </w:tcPr>
          <w:p w:rsidR="00374C38" w:rsidRDefault="00374C38" w:rsidP="00461409">
            <w:pPr>
              <w:pStyle w:val="Default"/>
            </w:pPr>
            <w:r w:rsidRPr="00720083">
              <w:t>Решение ситуационного задания №1</w:t>
            </w:r>
            <w:r>
              <w:t xml:space="preserve"> </w:t>
            </w:r>
            <w:r w:rsidRPr="00720083">
              <w:t>по теме:  исправление ошибок, сверка данных аналитического и синтетического учета</w:t>
            </w:r>
          </w:p>
        </w:tc>
        <w:tc>
          <w:tcPr>
            <w:tcW w:w="992" w:type="dxa"/>
          </w:tcPr>
          <w:p w:rsidR="00374C38" w:rsidRPr="005E7FB9" w:rsidRDefault="00374C38" w:rsidP="004614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0" w:type="dxa"/>
          </w:tcPr>
          <w:p w:rsidR="00374C38" w:rsidRPr="00B163D1" w:rsidRDefault="00374C38" w:rsidP="004614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Решить 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>ситуационн</w:t>
            </w:r>
            <w:r>
              <w:rPr>
                <w:rFonts w:eastAsia="Calibri"/>
                <w:sz w:val="24"/>
                <w:szCs w:val="24"/>
                <w:lang w:val="ru-RU"/>
              </w:rPr>
              <w:t>ое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задани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№1 по теме:  исправление ошибок, сверка данных аналитического и синтетического учета</w:t>
            </w:r>
          </w:p>
        </w:tc>
        <w:tc>
          <w:tcPr>
            <w:tcW w:w="2552" w:type="dxa"/>
          </w:tcPr>
          <w:p w:rsidR="00374C38" w:rsidRPr="00673E9B" w:rsidRDefault="00374C38" w:rsidP="00691393">
            <w:pPr>
              <w:pStyle w:val="Default"/>
            </w:pPr>
            <w:r>
              <w:t>Фронтальная проверка решения задания</w:t>
            </w:r>
          </w:p>
        </w:tc>
        <w:tc>
          <w:tcPr>
            <w:tcW w:w="1843" w:type="dxa"/>
          </w:tcPr>
          <w:p w:rsidR="00374C38" w:rsidRDefault="00374C38" w:rsidP="00691393">
            <w:pPr>
              <w:pStyle w:val="Default"/>
            </w:pPr>
            <w:r w:rsidRPr="00560C48">
              <w:t>Записи в тетради по МДК.</w:t>
            </w:r>
          </w:p>
        </w:tc>
        <w:tc>
          <w:tcPr>
            <w:tcW w:w="1275" w:type="dxa"/>
          </w:tcPr>
          <w:p w:rsidR="00374C38" w:rsidRDefault="00374C38" w:rsidP="00691393">
            <w:pPr>
              <w:pStyle w:val="Default"/>
            </w:pPr>
            <w:r w:rsidRPr="00720083">
              <w:t>Балльная отметка в журнале учебных занятий</w:t>
            </w:r>
          </w:p>
        </w:tc>
      </w:tr>
      <w:tr w:rsidR="00374C38" w:rsidRPr="00374C38" w:rsidTr="00691393">
        <w:tblPrEx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675" w:type="dxa"/>
            <w:vMerge/>
          </w:tcPr>
          <w:p w:rsidR="00374C38" w:rsidRDefault="00374C3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374C38" w:rsidRPr="00374C38" w:rsidRDefault="00374C38" w:rsidP="005E7FB9">
            <w:pPr>
              <w:pStyle w:val="Default"/>
            </w:pPr>
          </w:p>
        </w:tc>
        <w:tc>
          <w:tcPr>
            <w:tcW w:w="2552" w:type="dxa"/>
          </w:tcPr>
          <w:p w:rsidR="00374C38" w:rsidRDefault="00374C38" w:rsidP="00374C38">
            <w:pPr>
              <w:pStyle w:val="Default"/>
            </w:pPr>
            <w:r w:rsidRPr="00720083">
              <w:t>Решение ситуационного задания №</w:t>
            </w:r>
            <w:r>
              <w:t xml:space="preserve">2 </w:t>
            </w:r>
            <w:r w:rsidRPr="00720083">
              <w:t xml:space="preserve">по теме:  </w:t>
            </w:r>
            <w:r w:rsidRPr="00374C38">
              <w:t xml:space="preserve"> формировани</w:t>
            </w:r>
            <w:r>
              <w:t>е</w:t>
            </w:r>
            <w:r w:rsidRPr="00374C38">
              <w:t xml:space="preserve"> упрощенной бухгалтерской отчетности</w:t>
            </w:r>
          </w:p>
        </w:tc>
        <w:tc>
          <w:tcPr>
            <w:tcW w:w="992" w:type="dxa"/>
          </w:tcPr>
          <w:p w:rsidR="00374C38" w:rsidRPr="005E7FB9" w:rsidRDefault="00374C38" w:rsidP="004614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10" w:type="dxa"/>
          </w:tcPr>
          <w:p w:rsidR="00374C38" w:rsidRPr="00B163D1" w:rsidRDefault="00374C38" w:rsidP="006913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Решить 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>ситуационн</w:t>
            </w:r>
            <w:r>
              <w:rPr>
                <w:rFonts w:eastAsia="Calibri"/>
                <w:sz w:val="24"/>
                <w:szCs w:val="24"/>
                <w:lang w:val="ru-RU"/>
              </w:rPr>
              <w:t>ое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задани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№</w:t>
            </w:r>
            <w:r w:rsidR="00691393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по теме:  </w:t>
            </w:r>
            <w:r w:rsidR="00691393" w:rsidRPr="00691393">
              <w:rPr>
                <w:rFonts w:eastAsia="Calibri"/>
                <w:sz w:val="24"/>
                <w:szCs w:val="24"/>
                <w:lang w:val="ru-RU"/>
              </w:rPr>
              <w:t>формирование упрощенной бухгалтерской отчетности</w:t>
            </w:r>
          </w:p>
        </w:tc>
        <w:tc>
          <w:tcPr>
            <w:tcW w:w="2552" w:type="dxa"/>
          </w:tcPr>
          <w:p w:rsidR="00374C38" w:rsidRPr="00673E9B" w:rsidRDefault="00374C38" w:rsidP="00691393">
            <w:pPr>
              <w:pStyle w:val="Default"/>
            </w:pPr>
            <w:r>
              <w:t>Фронтальная проверка решения задания</w:t>
            </w:r>
          </w:p>
        </w:tc>
        <w:tc>
          <w:tcPr>
            <w:tcW w:w="1843" w:type="dxa"/>
          </w:tcPr>
          <w:p w:rsidR="00374C38" w:rsidRDefault="00374C38" w:rsidP="00691393">
            <w:pPr>
              <w:pStyle w:val="Default"/>
            </w:pPr>
            <w:r w:rsidRPr="00560C48">
              <w:t>Записи в тетради по МДК.</w:t>
            </w:r>
          </w:p>
        </w:tc>
        <w:tc>
          <w:tcPr>
            <w:tcW w:w="1275" w:type="dxa"/>
          </w:tcPr>
          <w:p w:rsidR="00374C38" w:rsidRDefault="00374C38" w:rsidP="00691393">
            <w:pPr>
              <w:pStyle w:val="Default"/>
            </w:pPr>
            <w:r w:rsidRPr="00720083">
              <w:t>Балльная отметка в журнале учебных занятий</w:t>
            </w:r>
          </w:p>
        </w:tc>
      </w:tr>
      <w:tr w:rsidR="00374C38" w:rsidRPr="005E7FB9" w:rsidTr="00560C48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5" w:type="dxa"/>
          </w:tcPr>
          <w:p w:rsidR="00374C38" w:rsidRPr="005E7FB9" w:rsidRDefault="00374C38" w:rsidP="00C3566A">
            <w:pPr>
              <w:pStyle w:val="Default"/>
            </w:pPr>
          </w:p>
        </w:tc>
        <w:tc>
          <w:tcPr>
            <w:tcW w:w="1736" w:type="dxa"/>
          </w:tcPr>
          <w:p w:rsidR="00374C38" w:rsidRPr="005E7FB9" w:rsidRDefault="00374C38" w:rsidP="00C3566A">
            <w:pPr>
              <w:pStyle w:val="Default"/>
            </w:pPr>
            <w:r w:rsidRPr="005E7FB9">
              <w:t>Всего</w:t>
            </w:r>
          </w:p>
        </w:tc>
        <w:tc>
          <w:tcPr>
            <w:tcW w:w="2552" w:type="dxa"/>
          </w:tcPr>
          <w:p w:rsidR="00374C38" w:rsidRPr="005E7FB9" w:rsidRDefault="00374C38" w:rsidP="00C3566A">
            <w:pPr>
              <w:pStyle w:val="Default"/>
            </w:pPr>
          </w:p>
        </w:tc>
        <w:tc>
          <w:tcPr>
            <w:tcW w:w="992" w:type="dxa"/>
          </w:tcPr>
          <w:p w:rsidR="00374C38" w:rsidRPr="005E7FB9" w:rsidRDefault="00691393" w:rsidP="00474E7F">
            <w:pPr>
              <w:pStyle w:val="Default"/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374C38" w:rsidRPr="005E7FB9" w:rsidRDefault="00374C38" w:rsidP="00C3566A">
            <w:pPr>
              <w:pStyle w:val="Default"/>
            </w:pPr>
          </w:p>
        </w:tc>
        <w:tc>
          <w:tcPr>
            <w:tcW w:w="2552" w:type="dxa"/>
          </w:tcPr>
          <w:p w:rsidR="00374C38" w:rsidRPr="005E7FB9" w:rsidRDefault="00374C38">
            <w:pPr>
              <w:pStyle w:val="Default"/>
            </w:pPr>
          </w:p>
        </w:tc>
        <w:tc>
          <w:tcPr>
            <w:tcW w:w="1843" w:type="dxa"/>
          </w:tcPr>
          <w:p w:rsidR="00374C38" w:rsidRPr="005E7FB9" w:rsidRDefault="00374C38">
            <w:pPr>
              <w:pStyle w:val="Default"/>
            </w:pPr>
          </w:p>
        </w:tc>
        <w:tc>
          <w:tcPr>
            <w:tcW w:w="1275" w:type="dxa"/>
          </w:tcPr>
          <w:p w:rsidR="00374C38" w:rsidRPr="005E7FB9" w:rsidRDefault="00374C38">
            <w:pPr>
              <w:pStyle w:val="Default"/>
            </w:pPr>
          </w:p>
        </w:tc>
      </w:tr>
    </w:tbl>
    <w:p w:rsidR="00C3566A" w:rsidRDefault="00C3566A" w:rsidP="00C3566A">
      <w:pPr>
        <w:tabs>
          <w:tab w:val="left" w:pos="1590"/>
        </w:tabs>
        <w:rPr>
          <w:lang w:val="ru-RU" w:eastAsia="en-US"/>
        </w:rPr>
      </w:pPr>
      <w:r>
        <w:rPr>
          <w:lang w:val="ru-RU" w:eastAsia="en-US"/>
        </w:rPr>
        <w:tab/>
      </w:r>
    </w:p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7C5E90" w:rsidRDefault="007C5E90" w:rsidP="00462B85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462B85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BD3D77">
      <w:pPr>
        <w:numPr>
          <w:ilvl w:val="0"/>
          <w:numId w:val="36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D57FF3" w:rsidRPr="00D57FF3" w:rsidRDefault="00D57FF3" w:rsidP="00D57FF3">
      <w:pPr>
        <w:keepNext/>
        <w:ind w:firstLine="709"/>
        <w:jc w:val="both"/>
        <w:outlineLvl w:val="3"/>
        <w:rPr>
          <w:bCs/>
          <w:sz w:val="28"/>
          <w:szCs w:val="28"/>
          <w:lang w:val="ru-RU" w:eastAsia="en-US"/>
        </w:rPr>
      </w:pPr>
      <w:r w:rsidRPr="00D57FF3">
        <w:rPr>
          <w:bCs/>
          <w:sz w:val="28"/>
          <w:szCs w:val="28"/>
          <w:lang w:val="ru-RU" w:eastAsia="en-US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:rsidR="00D57FF3" w:rsidRPr="00D57FF3" w:rsidRDefault="00D57FF3" w:rsidP="00D57FF3">
      <w:pPr>
        <w:ind w:firstLine="709"/>
        <w:jc w:val="both"/>
        <w:rPr>
          <w:sz w:val="28"/>
          <w:szCs w:val="28"/>
          <w:lang w:val="ru-RU" w:eastAsia="en-US"/>
        </w:rPr>
      </w:pPr>
      <w:r w:rsidRPr="00D57FF3">
        <w:rPr>
          <w:sz w:val="28"/>
          <w:szCs w:val="28"/>
          <w:lang w:val="ru-RU" w:eastAsia="en-US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:rsidR="00D57FF3" w:rsidRPr="00D57FF3" w:rsidRDefault="00D57FF3" w:rsidP="00D57FF3">
      <w:pPr>
        <w:ind w:firstLine="709"/>
        <w:jc w:val="both"/>
        <w:rPr>
          <w:sz w:val="28"/>
          <w:szCs w:val="28"/>
          <w:lang w:val="ru-RU" w:eastAsia="en-US"/>
        </w:rPr>
      </w:pPr>
      <w:r w:rsidRPr="00D57FF3"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</w:t>
      </w:r>
      <w:proofErr w:type="gramStart"/>
      <w:r w:rsidRPr="00D57FF3">
        <w:rPr>
          <w:sz w:val="28"/>
          <w:szCs w:val="28"/>
          <w:lang w:val="ru-RU" w:eastAsia="en-US"/>
        </w:rPr>
        <w:t>дисциплины,</w:t>
      </w:r>
      <w:r w:rsidRPr="00D57FF3">
        <w:rPr>
          <w:lang w:val="ru-RU"/>
        </w:rPr>
        <w:t xml:space="preserve">  </w:t>
      </w:r>
      <w:r w:rsidRPr="00D57FF3">
        <w:rPr>
          <w:sz w:val="28"/>
          <w:szCs w:val="28"/>
          <w:lang w:val="ru-RU" w:eastAsia="en-US"/>
        </w:rPr>
        <w:t>представлен</w:t>
      </w:r>
      <w:proofErr w:type="gramEnd"/>
      <w:r w:rsidRPr="00D57FF3">
        <w:rPr>
          <w:sz w:val="28"/>
          <w:szCs w:val="28"/>
          <w:lang w:val="ru-RU" w:eastAsia="en-US"/>
        </w:rPr>
        <w:t xml:space="preserve"> объем часов для выполнения задания,  </w:t>
      </w:r>
      <w:r w:rsidRPr="00D57FF3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D57FF3" w:rsidRDefault="00D57FF3" w:rsidP="00D57FF3">
      <w:pPr>
        <w:jc w:val="both"/>
        <w:rPr>
          <w:sz w:val="28"/>
          <w:szCs w:val="28"/>
          <w:lang w:val="ru-RU"/>
        </w:rPr>
      </w:pPr>
      <w:r w:rsidRPr="00D57FF3">
        <w:rPr>
          <w:sz w:val="28"/>
          <w:szCs w:val="28"/>
          <w:lang w:val="ru-RU" w:eastAsia="en-US"/>
        </w:rPr>
        <w:tab/>
      </w:r>
      <w:r w:rsidRPr="00D57FF3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D57FF3" w:rsidRPr="00D57FF3" w:rsidRDefault="00D57FF3" w:rsidP="00D57FF3">
      <w:pPr>
        <w:jc w:val="both"/>
        <w:rPr>
          <w:sz w:val="28"/>
          <w:szCs w:val="28"/>
          <w:lang w:val="ru-RU"/>
        </w:rPr>
      </w:pPr>
    </w:p>
    <w:p w:rsidR="00D57FF3" w:rsidRPr="00DE06FE" w:rsidRDefault="00D57FF3" w:rsidP="00D57FF3">
      <w:pPr>
        <w:numPr>
          <w:ilvl w:val="0"/>
          <w:numId w:val="16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:rsidR="00D57FF3" w:rsidRPr="0000411B" w:rsidRDefault="00D57FF3" w:rsidP="00D57FF3">
      <w:pPr>
        <w:numPr>
          <w:ilvl w:val="0"/>
          <w:numId w:val="2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Pr="00A64ACF">
        <w:rPr>
          <w:sz w:val="28"/>
          <w:szCs w:val="28"/>
          <w:lang w:val="ru-RU" w:eastAsia="en-US"/>
        </w:rPr>
        <w:t xml:space="preserve">решению </w:t>
      </w:r>
      <w:r w:rsidRPr="00487467">
        <w:rPr>
          <w:sz w:val="28"/>
          <w:szCs w:val="28"/>
          <w:lang w:val="ru-RU" w:eastAsia="en-US"/>
        </w:rPr>
        <w:t xml:space="preserve">практического </w:t>
      </w:r>
      <w:r w:rsidRPr="00A64ACF">
        <w:rPr>
          <w:sz w:val="28"/>
          <w:szCs w:val="28"/>
          <w:lang w:val="ru-RU" w:eastAsia="en-US"/>
        </w:rPr>
        <w:t>задания.</w:t>
      </w:r>
    </w:p>
    <w:p w:rsidR="00D57FF3" w:rsidRDefault="00D57FF3" w:rsidP="00D57FF3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D57FF3" w:rsidRPr="00416B20" w:rsidRDefault="00D57FF3" w:rsidP="00D57FF3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D57FF3" w:rsidRPr="00416B20" w:rsidRDefault="00D57FF3" w:rsidP="00D57FF3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D57FF3" w:rsidRPr="008B202D" w:rsidRDefault="00D57FF3" w:rsidP="00D57FF3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задание.</w:t>
      </w:r>
    </w:p>
    <w:p w:rsidR="00D57FF3" w:rsidRPr="001557A5" w:rsidRDefault="00D57FF3" w:rsidP="00D57FF3">
      <w:pPr>
        <w:numPr>
          <w:ilvl w:val="0"/>
          <w:numId w:val="2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решения ситуационного задания:</w:t>
      </w:r>
    </w:p>
    <w:p w:rsidR="00D57FF3" w:rsidRPr="009C5FA8" w:rsidRDefault="00D57FF3" w:rsidP="00D57FF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D57FF3" w:rsidRPr="009C5FA8" w:rsidRDefault="00D57FF3" w:rsidP="00D57FF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</w:t>
      </w:r>
      <w:proofErr w:type="gramStart"/>
      <w:r>
        <w:rPr>
          <w:sz w:val="28"/>
          <w:szCs w:val="28"/>
          <w:lang w:val="ru-RU" w:eastAsia="en-US"/>
        </w:rPr>
        <w:t xml:space="preserve">балла)  </w:t>
      </w:r>
      <w:r w:rsidRPr="009C5FA8">
        <w:rPr>
          <w:sz w:val="28"/>
          <w:szCs w:val="28"/>
          <w:lang w:val="ru-RU" w:eastAsia="en-US"/>
        </w:rPr>
        <w:t xml:space="preserve"> </w:t>
      </w:r>
      <w:proofErr w:type="gramEnd"/>
      <w:r w:rsidRPr="009C5FA8">
        <w:rPr>
          <w:sz w:val="28"/>
          <w:szCs w:val="28"/>
          <w:lang w:val="ru-RU" w:eastAsia="en-US"/>
        </w:rPr>
        <w:t xml:space="preserve">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D57FF3" w:rsidRPr="009C5FA8" w:rsidRDefault="00D57FF3" w:rsidP="00D57FF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proofErr w:type="gramStart"/>
      <w:r w:rsidRPr="009C5FA8">
        <w:rPr>
          <w:sz w:val="28"/>
          <w:szCs w:val="28"/>
          <w:lang w:val="ru-RU" w:eastAsia="en-US"/>
        </w:rPr>
        <w:t xml:space="preserve">балла)   </w:t>
      </w:r>
      <w:proofErr w:type="gramEnd"/>
      <w:r w:rsidRPr="009C5FA8">
        <w:rPr>
          <w:sz w:val="28"/>
          <w:szCs w:val="28"/>
          <w:lang w:val="ru-RU" w:eastAsia="en-US"/>
        </w:rPr>
        <w:t xml:space="preserve">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D57FF3" w:rsidRDefault="00D57FF3" w:rsidP="00D57FF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</w:t>
      </w:r>
      <w:proofErr w:type="gramStart"/>
      <w:r w:rsidRPr="009C5FA8">
        <w:rPr>
          <w:sz w:val="28"/>
          <w:szCs w:val="28"/>
          <w:lang w:val="ru-RU" w:eastAsia="en-US"/>
        </w:rPr>
        <w:t xml:space="preserve">балла)   </w:t>
      </w:r>
      <w:proofErr w:type="gramEnd"/>
      <w:r w:rsidRPr="009C5FA8">
        <w:rPr>
          <w:sz w:val="28"/>
          <w:szCs w:val="28"/>
          <w:lang w:val="ru-RU" w:eastAsia="en-US"/>
        </w:rPr>
        <w:t xml:space="preserve">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D57FF3" w:rsidRPr="005736E7" w:rsidRDefault="00D57FF3" w:rsidP="00D57FF3">
      <w:pPr>
        <w:ind w:firstLine="720"/>
        <w:jc w:val="both"/>
        <w:rPr>
          <w:sz w:val="28"/>
          <w:szCs w:val="28"/>
          <w:lang w:val="ru-RU" w:eastAsia="en-US"/>
        </w:rPr>
      </w:pPr>
    </w:p>
    <w:p w:rsidR="001557A5" w:rsidRPr="001557A5" w:rsidRDefault="00D57FF3" w:rsidP="00D57FF3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  <w:r w:rsidRPr="00D57FF3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Практическое задание №1 </w:t>
      </w:r>
      <w:r w:rsidR="001557A5" w:rsidRPr="001557A5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по </w:t>
      </w:r>
      <w:proofErr w:type="gramStart"/>
      <w:r w:rsidR="001557A5" w:rsidRPr="001557A5">
        <w:rPr>
          <w:rFonts w:eastAsia="Calibri"/>
          <w:b/>
          <w:color w:val="000000"/>
          <w:sz w:val="28"/>
          <w:szCs w:val="28"/>
          <w:lang w:val="ru-RU" w:eastAsia="en-US"/>
        </w:rPr>
        <w:t xml:space="preserve">теме:  </w:t>
      </w:r>
      <w:r w:rsidR="001557A5" w:rsidRPr="001557A5">
        <w:rPr>
          <w:rFonts w:eastAsia="Calibri"/>
          <w:color w:val="000000"/>
          <w:sz w:val="28"/>
          <w:szCs w:val="28"/>
          <w:lang w:val="ru-RU" w:eastAsia="en-US"/>
        </w:rPr>
        <w:t>исправление</w:t>
      </w:r>
      <w:proofErr w:type="gramEnd"/>
      <w:r w:rsidR="001557A5"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 ошибок, сверка данных аналитического и синтетического учета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Решите задачи на исправление ошибок, сверку данных аналитического и синтетического учета: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lastRenderedPageBreak/>
        <w:t xml:space="preserve">а) Перед составлением годового отчета ЗАО «Фрегат» провело инвентаризацию имущества. Инвентаризационная комиссия обнаружила: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отсутствие компьютера первоначальной стоимостью 29 000 руб. и с начисленной амортизацией в сумме 26 000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недостачу товаров на складе в пределах норм естественной убыли на сумму 12 360 руб.;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недостачу денежных средств в кассе организации в сумме 730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Результаты инвентаризации были зафиксированы в сличительных ведомостях. По итогам инвентаризации были приняты следующие решения: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1) пропажу компьютера списать на убытки организации (поскольку виновник следствием установлен не был, вынесено постановление о приостановлении уголовного дела);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2) кассиру возместить недостачу денежных средств (так как с кассиром ЗАО «Фрегат» заключен договор о полной материальной ответственности). Составьте бухгалтерские записи.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б) Компанией ООО "Вектор" в декабре отчетного года было продано продукции на сумму 1 600 000 руб. (в том числе НДС 18%). Нормативная себестоимость проданной продукции составила 969 844 руб. Отклонение фактической себестоимости готовой продукции от нормативной себестоимости - 25000 руб. (экономия). Общехозяйственные расходы составили 58000 руб. (списываются ежемесячно на счет 90 "продажи»). Расходы на продажу относящиеся к проданной продукции, составили 50000 руб. По рабочему плану счетов ООО "Вектор" для учета общехозяйственных расходов и расходов на продажу предусмотрены отдельные субсчета - соответственно 90-6 и 90-7.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Сальдо по субсчетам счета 90 "Продажи" на 1 декабря: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кредитовое сальдо по субсчету 90-1 «Выручка» - 9 150 800 руб.;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дебетовое сальдо по субсчету 90-2 «Себестоимость продаж» 6 071 217 руб.;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дебетовое сальдо по субсчету 90-3 «Налог на добавленную стоимость» 1 395 885 руб.;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дебетовое сальдо по субсчету 90-6 «общехозяйственные расходы» - 503 927 руб.;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дебетовое сальдо по субсчету 90-7 «Расходы на продажу» 181 400 руб.;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сальдо по субсчетy 90-9 (Прибыль / убыток от продаж) - 998 371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Сумма прочих доходов в декабре отчетного года составила 337 550 руб. (доход от продажи основных средств, стоимость оприходованных материалов, оставшихся от списания основных средств, и т.д.). Сумма прочих расходов в декабре составила 341 494 руб. Сальдо по субсчетам счета 91 «Прочие доходы» и расходы» на I декабря: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кредитовое сальдо по субсчету 91-I «Прочие доходы» - 250 760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дебетовое сальдо по субсчету 91-2 «Прочие расходы» - 232 150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сальдо по субсчету 91-9 «Сальдо прочих доходов и расходов» - 18 610 руб. Постоянные налоговые обязательства - 6404 руб. </w:t>
      </w:r>
    </w:p>
    <w:p w:rsidR="001557A5" w:rsidRPr="001557A5" w:rsidRDefault="001557A5" w:rsidP="001557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1557A5">
        <w:rPr>
          <w:rFonts w:eastAsia="Calibri"/>
          <w:sz w:val="28"/>
          <w:szCs w:val="28"/>
          <w:lang w:val="ru-RU" w:eastAsia="en-US"/>
        </w:rPr>
        <w:t>Закройте счета на 31 декабря отчетного года.</w:t>
      </w:r>
    </w:p>
    <w:p w:rsidR="001557A5" w:rsidRPr="001557A5" w:rsidRDefault="00D57FF3" w:rsidP="001557A5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/>
          <w:sz w:val="28"/>
          <w:szCs w:val="28"/>
          <w:lang w:val="ru-RU" w:eastAsia="en-US"/>
        </w:rPr>
        <w:lastRenderedPageBreak/>
        <w:t xml:space="preserve">Практическое задание </w:t>
      </w:r>
      <w:r w:rsidR="001557A5" w:rsidRPr="001557A5">
        <w:rPr>
          <w:rFonts w:eastAsia="Calibri"/>
          <w:b/>
          <w:sz w:val="28"/>
          <w:szCs w:val="28"/>
          <w:lang w:val="ru-RU" w:eastAsia="en-US"/>
        </w:rPr>
        <w:t xml:space="preserve">№2 по теме: </w:t>
      </w:r>
      <w:r w:rsidRPr="00D57FF3">
        <w:rPr>
          <w:rFonts w:eastAsia="Calibri"/>
          <w:sz w:val="28"/>
          <w:szCs w:val="28"/>
          <w:lang w:val="ru-RU" w:eastAsia="en-US"/>
        </w:rPr>
        <w:t>формировани</w:t>
      </w:r>
      <w:r>
        <w:rPr>
          <w:rFonts w:eastAsia="Calibri"/>
          <w:sz w:val="28"/>
          <w:szCs w:val="28"/>
          <w:lang w:val="ru-RU" w:eastAsia="en-US"/>
        </w:rPr>
        <w:t>е</w:t>
      </w:r>
      <w:r w:rsidRPr="00D57FF3">
        <w:rPr>
          <w:rFonts w:eastAsia="Calibri"/>
          <w:sz w:val="28"/>
          <w:szCs w:val="28"/>
          <w:lang w:val="ru-RU" w:eastAsia="en-US"/>
        </w:rPr>
        <w:t xml:space="preserve"> упрощенной бухгалтерской отчетности</w:t>
      </w:r>
    </w:p>
    <w:p w:rsidR="001557A5" w:rsidRPr="001557A5" w:rsidRDefault="00D57FF3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>
        <w:rPr>
          <w:rFonts w:eastAsia="Calibri"/>
          <w:color w:val="000000"/>
          <w:sz w:val="28"/>
          <w:szCs w:val="28"/>
          <w:lang w:val="ru-RU" w:eastAsia="en-US"/>
        </w:rPr>
        <w:t>На основании имеющихся данных сформируйте</w:t>
      </w:r>
      <w:r w:rsidR="001557A5"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color w:val="000000"/>
          <w:sz w:val="28"/>
          <w:szCs w:val="28"/>
          <w:lang w:val="ru-RU" w:eastAsia="en-US"/>
        </w:rPr>
        <w:t>упрощенн</w:t>
      </w:r>
      <w:r>
        <w:rPr>
          <w:rFonts w:eastAsia="Calibri"/>
          <w:color w:val="000000"/>
          <w:sz w:val="28"/>
          <w:szCs w:val="28"/>
          <w:lang w:val="ru-RU" w:eastAsia="en-US"/>
        </w:rPr>
        <w:t>ую</w:t>
      </w:r>
      <w:r w:rsidRPr="00D57FF3">
        <w:rPr>
          <w:rFonts w:eastAsia="Calibri"/>
          <w:color w:val="000000"/>
          <w:sz w:val="28"/>
          <w:szCs w:val="28"/>
          <w:lang w:val="ru-RU" w:eastAsia="en-US"/>
        </w:rPr>
        <w:t xml:space="preserve"> бухгалтерск</w:t>
      </w:r>
      <w:r>
        <w:rPr>
          <w:rFonts w:eastAsia="Calibri"/>
          <w:color w:val="000000"/>
          <w:sz w:val="28"/>
          <w:szCs w:val="28"/>
          <w:lang w:val="ru-RU" w:eastAsia="en-US"/>
        </w:rPr>
        <w:t>ую отчетность для предприятий малого бизнеса</w:t>
      </w:r>
      <w:r w:rsidR="001557A5"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: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а) технологию заполнения бухгалтерского баланса, составьте бухгалтерский баланс по следующим данным: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дебиторская задолженность покупателей - 38 000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кредиторская задолженность поставщикам - 75 000 руб.,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касса - 3000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товары - 40 000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банковский кредит -20 000 руб.;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уставный капитал -40 000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- оборудование -30 000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Определите величину статьи «Нераспределенная прибыль (непокрытый убыток)» в годовом бухгалтерском балансе с учетом следующих условий. Сальдо по синтетическим счетам на 31 декабря отчетного года составило: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90-1 «Выручка» l 180 000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90-2 «Себестоимость продаж» 700 000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90-3 «НДС» 180 000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91-1 «Прочие доходы» 450 000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91-2 «Прочие расходы» 650 000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84 «Нераспределенная прибыль (непокрытый убыток)» субсчет «Нераспределенная прибыль прошлых лет» 50 000 руб. </w:t>
      </w:r>
    </w:p>
    <w:p w:rsidR="001557A5" w:rsidRPr="001557A5" w:rsidRDefault="001557A5" w:rsidP="001557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1557A5">
        <w:rPr>
          <w:rFonts w:eastAsia="Calibri"/>
          <w:color w:val="000000"/>
          <w:sz w:val="28"/>
          <w:szCs w:val="28"/>
          <w:lang w:val="ru-RU" w:eastAsia="en-US"/>
        </w:rPr>
        <w:t xml:space="preserve">Сумма налога на прибыль за отчетный год-20 000 руб. По решению общего собрания учредителей 80 % чистой прибыли отчетного года направлено на выплату дивидендов. </w:t>
      </w:r>
    </w:p>
    <w:p w:rsidR="00A42663" w:rsidRDefault="00A4266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CA0982" w:rsidRDefault="00CA0982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57FF3" w:rsidRDefault="00D57FF3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094511" w:rsidRPr="00D57FF3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proofErr w:type="gramStart"/>
      <w:r w:rsidRPr="00D57FF3">
        <w:rPr>
          <w:b/>
          <w:sz w:val="28"/>
          <w:szCs w:val="28"/>
          <w:lang w:val="ru-RU"/>
        </w:rPr>
        <w:lastRenderedPageBreak/>
        <w:t xml:space="preserve">СПИСОК  </w:t>
      </w:r>
      <w:r w:rsidR="00A42663" w:rsidRPr="00D57FF3">
        <w:rPr>
          <w:b/>
          <w:sz w:val="28"/>
          <w:szCs w:val="28"/>
          <w:lang w:val="ru-RU"/>
        </w:rPr>
        <w:t>РЕКОМЕНДУЕМЫХ</w:t>
      </w:r>
      <w:proofErr w:type="gramEnd"/>
      <w:r w:rsidR="00A42663" w:rsidRPr="00D57FF3">
        <w:rPr>
          <w:b/>
          <w:sz w:val="28"/>
          <w:szCs w:val="28"/>
          <w:lang w:val="ru-RU"/>
        </w:rPr>
        <w:t xml:space="preserve"> </w:t>
      </w:r>
      <w:r w:rsidRPr="00D57FF3">
        <w:rPr>
          <w:b/>
          <w:sz w:val="28"/>
          <w:szCs w:val="28"/>
          <w:lang w:val="ru-RU"/>
        </w:rPr>
        <w:t>ИСТОЧНИКОВ И  ЛИТЕРАТУРЫ</w:t>
      </w:r>
    </w:p>
    <w:p w:rsidR="00D57FF3" w:rsidRPr="00D57FF3" w:rsidRDefault="00D57FF3" w:rsidP="00D57FF3">
      <w:pPr>
        <w:spacing w:after="200"/>
        <w:ind w:left="1429" w:hanging="862"/>
        <w:contextualSpacing/>
        <w:jc w:val="both"/>
        <w:rPr>
          <w:rFonts w:eastAsia="Calibri"/>
          <w:b/>
          <w:sz w:val="28"/>
          <w:szCs w:val="28"/>
          <w:lang w:val="ru-RU" w:eastAsia="en-US"/>
        </w:rPr>
      </w:pPr>
      <w:r w:rsidRPr="00D57FF3">
        <w:rPr>
          <w:rFonts w:eastAsia="Calibri"/>
          <w:b/>
          <w:sz w:val="28"/>
          <w:szCs w:val="28"/>
          <w:lang w:val="ru-RU" w:eastAsia="en-US"/>
        </w:rPr>
        <w:t>Нормативно-правовые акты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Налоговый кодекс Российской Федерации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hyperlink r:id="rId13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http://www.consultant.ru/document/cons_doc_LAW_19671/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Федеральный закон N 402-ФЗ "О бухгалтерском учете" от 6 декабря 2011 года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hyperlink r:id="rId14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http://www.consultant.ru/document/cons_doc_LAW_122855/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(в действующей редакции)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>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hyperlink r:id="rId15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http://www.consultant.ru/document/cons_doc_LAW_29165/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Распоряжение Правительства Российской Федерации от 21 марта 1998 г. № 382-р «О приведении действующей системы бухгалтерского учета в соответствие с международными стандартами» // СПС «Консультант Плюс»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hyperlink r:id="rId16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http://www.consultant.ru/document/cons_doc_LAW_18201/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«Бухгалтерская отчетность организации» ПБУ 4/99. Утверждено приказом Министерства финансов Российской Федерации от 6 июля 1999г. №43н.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hyperlink r:id="rId17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http://www.consultant.ru/document/cons_doc_LAW_18609/d914c3b6e6aa1058fbfa77f7a66a2f8d92ea09cf/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 Доходы организации: Положение по бухгалтерскому учету ПБУ 9/99. Утверждено приказом Минфина РФ № 32н от 6 мая 1999 г. (в действующей редакции)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>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hyperlink r:id="rId18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http://www.consultant.ru/document/cons_doc_LAW_6208/1f46b0f67e50a18030cbc85dd5e34849b2bf2449/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«Исправление ошибок в бухгалтерском учете и отчетности» ПБУ 22/2010. Утверждено приказом Минфина РФ № 132н от 25 октября 2010 г. №144 от 08 ноября 2010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</w:t>
      </w:r>
      <w:hyperlink r:id="rId19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http://www.consultant.ru/document/cons_doc_LAW_103309/1aa20a59e12e7573199d042041332d47f3d5edbb/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«Отчет о движении денежных средств» (ПБУ 23/2011). Утверждено приказом Минфина РФ № 11н от 2 февраля 2011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hyperlink r:id="rId20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http://www.consultant.ru/document/cons_doc_LAW_112417/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«Расходы организации» ПБУ 10/99. Утверждено приказом Минфина РФ № 33н от 6 мая 1999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hyperlink r:id="rId21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http://www.consultant.ru/document/cons_doc_LAW_12508/0463b359311dddb34a4b799a3a5c57ed0e8098ec/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«Учет расчетов по налогу на прибыль» (ПБУ 18/02). Утверждено приказом Минфина РФ № 114 н от 19 ноября 2002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 </w:t>
      </w:r>
      <w:hyperlink r:id="rId22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http://www.consultant.ru/document/cons_doc_LAW_40313/2010d850e808cca6d7525a2aec2cb1aceffec643/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бухгалтерскому учету «Учетная политика организации» (ПБУ 1/08). Утверждено приказом Минфина РФ № 106н от 6 октября 2008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  </w:t>
      </w:r>
      <w:hyperlink r:id="rId23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http://www.consultant.ru/document/cons_doc_LAW_81164/2d52707f5a4d5314b9e470a9bf59cb826ec848dd/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Положение по ведению бухгалтерского учета и бухгалтерской отчетности в Российской Федерации. Утверждено приказом Минфина РФ № 34 н от 29 июля 1998 г. (в действующей редакции) 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   </w:t>
      </w:r>
      <w:hyperlink r:id="rId24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http://www.consultant.ru/document/cons_doc_LAW_20081/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10"/>
        </w:numPr>
        <w:tabs>
          <w:tab w:val="num" w:pos="-284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Приказ Минфина России от 02.07.2010 N 66н (ред. от 19.04.2019) "О формах бухгалтерской отчетности организаций" (в действующей редакции)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>-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Режим доступа: 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  <w:r w:rsidRPr="00D57FF3">
        <w:rPr>
          <w:rFonts w:ascii="Calibri" w:eastAsia="Calibri" w:hAnsi="Calibri"/>
          <w:sz w:val="28"/>
          <w:szCs w:val="28"/>
          <w:lang w:val="ru-RU" w:eastAsia="en-US"/>
        </w:rPr>
        <w:t xml:space="preserve">    </w:t>
      </w:r>
      <w:hyperlink r:id="rId25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http://www.consultant.ru/document/cons_doc_LAW_103394/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ind w:left="1429" w:hanging="1429"/>
        <w:contextualSpacing/>
        <w:jc w:val="both"/>
        <w:rPr>
          <w:rFonts w:eastAsia="Calibri"/>
          <w:sz w:val="28"/>
          <w:szCs w:val="28"/>
          <w:lang w:val="ru-RU" w:eastAsia="en-US"/>
        </w:rPr>
      </w:pPr>
    </w:p>
    <w:p w:rsidR="00D57FF3" w:rsidRPr="00D57FF3" w:rsidRDefault="00D57FF3" w:rsidP="00D57FF3">
      <w:pPr>
        <w:ind w:firstLine="709"/>
        <w:jc w:val="both"/>
        <w:rPr>
          <w:rFonts w:eastAsia="Calibri"/>
          <w:b/>
          <w:sz w:val="28"/>
          <w:szCs w:val="28"/>
          <w:lang w:val="ru-RU" w:eastAsia="en-US"/>
        </w:rPr>
      </w:pPr>
      <w:r w:rsidRPr="00D57FF3">
        <w:rPr>
          <w:rFonts w:eastAsia="Calibri"/>
          <w:b/>
          <w:sz w:val="28"/>
          <w:szCs w:val="28"/>
          <w:lang w:val="ru-RU" w:eastAsia="en-US"/>
        </w:rPr>
        <w:t>Печатные издания и электронные издания</w:t>
      </w:r>
    </w:p>
    <w:p w:rsidR="00D57FF3" w:rsidRPr="00D57FF3" w:rsidRDefault="00D57FF3" w:rsidP="00D57FF3">
      <w:pPr>
        <w:widowControl w:val="0"/>
        <w:ind w:firstLine="709"/>
        <w:jc w:val="both"/>
        <w:rPr>
          <w:sz w:val="28"/>
          <w:szCs w:val="28"/>
          <w:lang w:val="ru-RU" w:eastAsia="nl-NL"/>
        </w:rPr>
      </w:pPr>
      <w:r w:rsidRPr="00D57FF3">
        <w:rPr>
          <w:i/>
          <w:color w:val="000000"/>
          <w:sz w:val="28"/>
          <w:szCs w:val="28"/>
          <w:lang w:val="ru-RU" w:eastAsia="nl-NL"/>
        </w:rPr>
        <w:t>Основная литература</w:t>
      </w:r>
      <w:r w:rsidRPr="00D57FF3">
        <w:rPr>
          <w:color w:val="000000"/>
          <w:sz w:val="28"/>
          <w:szCs w:val="28"/>
          <w:lang w:val="ru-RU" w:eastAsia="nl-NL"/>
        </w:rPr>
        <w:t>:</w:t>
      </w:r>
    </w:p>
    <w:p w:rsidR="00D57FF3" w:rsidRPr="00D57FF3" w:rsidRDefault="00D57FF3" w:rsidP="00D57FF3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Бухгалтерский финансовый учет [Текст]: учебник и практикум по СПО / А.С. Алисенов. – 2-е изд., перераб</w:t>
      </w:r>
      <w:proofErr w:type="gramStart"/>
      <w:r w:rsidRPr="00D57FF3">
        <w:rPr>
          <w:rFonts w:eastAsia="Calibri"/>
          <w:sz w:val="28"/>
          <w:szCs w:val="28"/>
          <w:lang w:val="ru-RU" w:eastAsia="en-US"/>
        </w:rPr>
        <w:t>.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 и доп. – М.: Издательство Юрайт, 2018. – 464 с. – (Серия: Профессиональное образование).</w:t>
      </w:r>
    </w:p>
    <w:p w:rsidR="00D57FF3" w:rsidRPr="00D57FF3" w:rsidRDefault="00D57FF3" w:rsidP="00D57FF3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Бухгалтерский финансовый учет [Текст]: учебник и практикум по СПО / И.М. Дмитриевой. - 2-е изд., перераб</w:t>
      </w:r>
      <w:proofErr w:type="gramStart"/>
      <w:r w:rsidRPr="00D57FF3">
        <w:rPr>
          <w:rFonts w:eastAsia="Calibri"/>
          <w:sz w:val="28"/>
          <w:szCs w:val="28"/>
          <w:lang w:val="ru-RU" w:eastAsia="en-US"/>
        </w:rPr>
        <w:t>.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 и доп. – М.: Издательство Юрайт, 2018. – 495 с. – (Серия: Профессиональное образование).</w:t>
      </w:r>
    </w:p>
    <w:p w:rsidR="00D57FF3" w:rsidRPr="00D57FF3" w:rsidRDefault="00D57FF3" w:rsidP="00D57FF3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Анализ финансово-хозяйственной деятельности [Текст]: учебник и практикум для СПО / Г.В. Шадрина. – 2-е изд., перераб</w:t>
      </w:r>
      <w:proofErr w:type="gramStart"/>
      <w:r w:rsidRPr="00D57FF3">
        <w:rPr>
          <w:rFonts w:eastAsia="Calibri"/>
          <w:sz w:val="28"/>
          <w:szCs w:val="28"/>
          <w:lang w:val="ru-RU" w:eastAsia="en-US"/>
        </w:rPr>
        <w:t>.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 и доп. – М.: Издательство Юрайт, 2018. – 431 с. – Серия: Профессиональное образование.</w:t>
      </w:r>
    </w:p>
    <w:p w:rsidR="00D57FF3" w:rsidRPr="00D57FF3" w:rsidRDefault="00D57FF3" w:rsidP="00D57FF3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Составление и использование бухгалтерской </w:t>
      </w:r>
      <w:proofErr w:type="gramStart"/>
      <w:r w:rsidRPr="00D57FF3">
        <w:rPr>
          <w:rFonts w:eastAsia="Calibri"/>
          <w:bCs/>
          <w:sz w:val="28"/>
          <w:szCs w:val="28"/>
          <w:lang w:val="ru-RU" w:eastAsia="en-US"/>
        </w:rPr>
        <w:t>отчетности</w:t>
      </w:r>
      <w:r w:rsidRPr="00D57FF3">
        <w:rPr>
          <w:rFonts w:eastAsia="Calibri"/>
          <w:sz w:val="28"/>
          <w:szCs w:val="28"/>
          <w:lang w:val="ru-RU" w:eastAsia="en-US"/>
        </w:rPr>
        <w:t> :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 учебник / Н.В. Брыкова. — </w:t>
      </w:r>
      <w:proofErr w:type="gramStart"/>
      <w:r w:rsidRPr="00D57FF3">
        <w:rPr>
          <w:rFonts w:eastAsia="Calibri"/>
          <w:sz w:val="28"/>
          <w:szCs w:val="28"/>
          <w:lang w:val="ru-RU" w:eastAsia="en-US"/>
        </w:rPr>
        <w:t>Москва :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 КноРус, 2018. — 266 с. — Для СПО. — ISBN 978-5-406-05656-1. </w:t>
      </w:r>
      <w:hyperlink r:id="rId26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https://www.book.ru/book/924215</w:t>
        </w:r>
      </w:hyperlink>
    </w:p>
    <w:p w:rsidR="00D57FF3" w:rsidRPr="00D57FF3" w:rsidRDefault="00D57FF3" w:rsidP="00D57FF3">
      <w:pPr>
        <w:numPr>
          <w:ilvl w:val="0"/>
          <w:numId w:val="28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>Иванова, Н.В.</w:t>
      </w:r>
      <w:r w:rsidRPr="00D57FF3">
        <w:rPr>
          <w:rFonts w:eastAsia="Calibri"/>
          <w:sz w:val="28"/>
          <w:szCs w:val="28"/>
          <w:lang w:val="ru-RU" w:eastAsia="en-US"/>
        </w:rPr>
        <w:t> Основы анализа бухгалтерской отчетности</w:t>
      </w:r>
      <w:proofErr w:type="gramStart"/>
      <w:r w:rsidRPr="00D57FF3">
        <w:rPr>
          <w:rFonts w:eastAsia="Calibri"/>
          <w:sz w:val="28"/>
          <w:szCs w:val="28"/>
          <w:lang w:val="ru-RU" w:eastAsia="en-US"/>
        </w:rPr>
        <w:t>. :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 учебник / Иванова Н.В., Иванов К.В. — Москва : КноРус, 2019. — 203 с. — (СПО). — ISBN 978-5-406-06792-5. — URL: </w:t>
      </w:r>
      <w:hyperlink r:id="rId27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https://www.book.ru/book/931827</w:t>
        </w:r>
      </w:hyperlink>
    </w:p>
    <w:p w:rsidR="00D57FF3" w:rsidRPr="00D57FF3" w:rsidRDefault="00D57FF3" w:rsidP="00D57FF3">
      <w:pPr>
        <w:numPr>
          <w:ilvl w:val="0"/>
          <w:numId w:val="28"/>
        </w:numPr>
        <w:spacing w:after="200" w:line="276" w:lineRule="auto"/>
        <w:ind w:left="426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Сергеев А.А. Бизнес-планирование: учебник и практикум для СПО/А.А. Сергеев – М.: Юрайт, 2018</w:t>
      </w:r>
    </w:p>
    <w:p w:rsidR="00D57FF3" w:rsidRPr="00D57FF3" w:rsidRDefault="00D57FF3" w:rsidP="00D57FF3">
      <w:pPr>
        <w:tabs>
          <w:tab w:val="num" w:pos="2160"/>
        </w:tabs>
        <w:ind w:firstLine="709"/>
        <w:jc w:val="both"/>
        <w:rPr>
          <w:bCs/>
          <w:i/>
          <w:color w:val="0000FF"/>
          <w:sz w:val="28"/>
          <w:szCs w:val="28"/>
          <w:lang w:val="ru-RU"/>
        </w:rPr>
      </w:pPr>
      <w:r w:rsidRPr="00D57FF3">
        <w:rPr>
          <w:rFonts w:eastAsia="Calibri"/>
          <w:i/>
          <w:color w:val="000000"/>
          <w:sz w:val="28"/>
          <w:szCs w:val="28"/>
          <w:lang w:val="ru-RU" w:eastAsia="en-US"/>
        </w:rPr>
        <w:lastRenderedPageBreak/>
        <w:t>Дополнительная литература:</w:t>
      </w:r>
      <w:r w:rsidRPr="00D57FF3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3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Российский налоговый курьер электронный журнал — Режим доступа: </w:t>
      </w:r>
      <w:hyperlink r:id="rId28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https://action-press.ru</w:t>
        </w:r>
      </w:hyperlink>
    </w:p>
    <w:p w:rsidR="00D57FF3" w:rsidRPr="00D57FF3" w:rsidRDefault="00D57FF3" w:rsidP="00D57FF3">
      <w:pPr>
        <w:numPr>
          <w:ilvl w:val="0"/>
          <w:numId w:val="3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Актуальные вопросы бухгалтерского учета и налогообложения электронный журнал — Режим доступа: </w:t>
      </w:r>
      <w:hyperlink r:id="rId29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https://www.audit-it.ru/articles/authors/audar.html</w:t>
        </w:r>
      </w:hyperlink>
    </w:p>
    <w:p w:rsidR="00D57FF3" w:rsidRPr="00D57FF3" w:rsidRDefault="00D57FF3" w:rsidP="00D57FF3">
      <w:pPr>
        <w:numPr>
          <w:ilvl w:val="0"/>
          <w:numId w:val="3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Налоговый вестник электронный журнал — Режим доступа: </w:t>
      </w:r>
      <w:hyperlink r:id="rId30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http://www.nalvest.ru/</w:t>
        </w:r>
      </w:hyperlink>
    </w:p>
    <w:p w:rsidR="00D57FF3" w:rsidRPr="00D57FF3" w:rsidRDefault="00D57FF3" w:rsidP="00D57FF3">
      <w:pPr>
        <w:numPr>
          <w:ilvl w:val="0"/>
          <w:numId w:val="3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Главбух электронный журнал — Режим доступа: </w:t>
      </w:r>
      <w:hyperlink r:id="rId31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https://www.glavbukh.ru/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</w:t>
      </w:r>
    </w:p>
    <w:p w:rsidR="00D57FF3" w:rsidRPr="00D57FF3" w:rsidRDefault="00D57FF3" w:rsidP="00D57FF3">
      <w:pPr>
        <w:numPr>
          <w:ilvl w:val="0"/>
          <w:numId w:val="3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Чайковская Н.В. Анализ и диагностика финансово-хозяйственной деятельности предприятия [Электронный ресурс]: учебное пособие/ Чайковская Н.В., Панягина А.Е.— Электрон. текстовые данные.— Саратов: Ай Пи Эр Медиа, 2019.— 226 c.— Режим доступа: </w:t>
      </w:r>
      <w:hyperlink r:id="rId32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http://www.iprbookshop.ru/83260.html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— ЭБС «IPRbooks»</w:t>
      </w:r>
    </w:p>
    <w:p w:rsidR="00D57FF3" w:rsidRPr="00D57FF3" w:rsidRDefault="00D57FF3" w:rsidP="00D57FF3">
      <w:pPr>
        <w:numPr>
          <w:ilvl w:val="0"/>
          <w:numId w:val="39"/>
        </w:numPr>
        <w:spacing w:after="200" w:line="276" w:lineRule="auto"/>
        <w:ind w:left="426" w:hanging="35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Шинкарева О.В. Бухгалтерский учет [Электронный ресурс</w:t>
      </w:r>
      <w:proofErr w:type="gramStart"/>
      <w:r w:rsidRPr="00D57FF3">
        <w:rPr>
          <w:rFonts w:eastAsia="Calibri"/>
          <w:sz w:val="28"/>
          <w:szCs w:val="28"/>
          <w:lang w:val="ru-RU" w:eastAsia="en-US"/>
        </w:rPr>
        <w:t>] :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 учебное пособие для СПО / О.В. Шинкарева, Е.Н. Золотова. — Электрон. текстовые данные. — Саратов: Профобразование, 2018. — 105 c. — 978-5-4488-0181-5. — Режим доступа: Режим доступа:</w:t>
      </w:r>
      <w:hyperlink r:id="rId33" w:history="1">
        <w:r w:rsidRPr="00D57FF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</w:t>
        </w:r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://</w:t>
        </w:r>
        <w:r w:rsidRPr="00D57FF3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</w:t>
        </w:r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.</w:t>
        </w:r>
        <w:r w:rsidRPr="00D57FF3">
          <w:rPr>
            <w:rFonts w:eastAsia="Calibri"/>
            <w:color w:val="0000FF"/>
            <w:sz w:val="28"/>
            <w:szCs w:val="28"/>
            <w:u w:val="single"/>
            <w:lang w:eastAsia="en-US"/>
          </w:rPr>
          <w:t>iprbookshop</w:t>
        </w:r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.</w:t>
        </w:r>
        <w:r w:rsidRPr="00D57FF3">
          <w:rPr>
            <w:rFonts w:eastAsia="Calibri"/>
            <w:color w:val="0000FF"/>
            <w:sz w:val="28"/>
            <w:szCs w:val="28"/>
            <w:u w:val="single"/>
            <w:lang w:eastAsia="en-US"/>
          </w:rPr>
          <w:t>ru</w:t>
        </w:r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/73749</w:t>
        </w:r>
      </w:hyperlink>
      <w:r w:rsidRPr="00D57FF3">
        <w:rPr>
          <w:rFonts w:eastAsia="Calibri"/>
          <w:sz w:val="28"/>
          <w:szCs w:val="28"/>
          <w:lang w:val="ru-RU" w:eastAsia="en-US"/>
        </w:rPr>
        <w:t xml:space="preserve"> — ЭБС «</w:t>
      </w:r>
      <w:r w:rsidRPr="00D57FF3">
        <w:rPr>
          <w:rFonts w:eastAsia="Calibri"/>
          <w:sz w:val="28"/>
          <w:szCs w:val="28"/>
          <w:lang w:eastAsia="en-US"/>
        </w:rPr>
        <w:t>IPRbooks</w:t>
      </w:r>
      <w:r w:rsidRPr="00D57FF3">
        <w:rPr>
          <w:rFonts w:eastAsia="Calibri"/>
          <w:sz w:val="28"/>
          <w:szCs w:val="28"/>
          <w:lang w:val="ru-RU" w:eastAsia="en-US"/>
        </w:rPr>
        <w:t>»</w:t>
      </w:r>
    </w:p>
    <w:p w:rsidR="00D57FF3" w:rsidRPr="00D57FF3" w:rsidRDefault="00D57FF3" w:rsidP="00D57FF3">
      <w:pPr>
        <w:ind w:left="1429" w:hanging="502"/>
        <w:contextualSpacing/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D57FF3" w:rsidRPr="00D57FF3" w:rsidRDefault="00D57FF3" w:rsidP="00D57FF3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Федеральный образовательный </w:t>
      </w:r>
      <w:proofErr w:type="gramStart"/>
      <w:r w:rsidRPr="00D57FF3">
        <w:rPr>
          <w:rFonts w:eastAsia="Calibri"/>
          <w:sz w:val="28"/>
          <w:szCs w:val="28"/>
          <w:lang w:val="ru-RU" w:eastAsia="en-US"/>
        </w:rPr>
        <w:t>портал :Экономика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. социология, менеджмент [Электронный ресурс]. – Режим доступа: </w:t>
      </w:r>
      <w:hyperlink r:id="rId34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http://ecsocman.hse.ru/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Административно-управленческий портал [Электронный ресурс]. - Режим доступа: </w:t>
      </w:r>
      <w:hyperlink r:id="rId35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http://www.aup.ru/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 Министерство финансов РФ [Электронный ресурс]. – Режим доступа: </w:t>
      </w:r>
      <w:hyperlink r:id="rId36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http://www1.minfin.ru/ru/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Министерство экономического развития РФ [Электронный ресурс]. –Режим доступа: </w:t>
      </w:r>
      <w:hyperlink r:id="rId37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http://www.economy.gov.ru/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Федеральная служба государственной статистике [Электронный ресурс]. – Режим доступа: </w:t>
      </w:r>
      <w:hyperlink r:id="rId38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http://www.gks.ru/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Предприниматель [Электронный ресурс]. – Режим доступа:  </w:t>
      </w:r>
      <w:hyperlink r:id="rId39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http://www.radas.ru/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Министерство РФ по налогам и сборам [Электронный ресурс]. – Режим доступа: </w:t>
      </w:r>
      <w:hyperlink r:id="rId40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http://www.nalog.ru/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proofErr w:type="gramStart"/>
      <w:r w:rsidRPr="00D57FF3">
        <w:rPr>
          <w:rFonts w:eastAsia="Calibri"/>
          <w:sz w:val="28"/>
          <w:szCs w:val="28"/>
          <w:lang w:val="ru-RU" w:eastAsia="en-US"/>
        </w:rPr>
        <w:t>Экономика  и</w:t>
      </w:r>
      <w:proofErr w:type="gramEnd"/>
      <w:r w:rsidRPr="00D57FF3">
        <w:rPr>
          <w:rFonts w:eastAsia="Calibri"/>
          <w:sz w:val="28"/>
          <w:szCs w:val="28"/>
          <w:lang w:val="ru-RU" w:eastAsia="en-US"/>
        </w:rPr>
        <w:t xml:space="preserve">  жизнь [Электронный ресурс] // Агентство  консультаций  и  деловой информации. – Режим доступа: </w:t>
      </w:r>
      <w:hyperlink r:id="rId41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http://www.akdi.ru/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t xml:space="preserve">Главбух </w:t>
      </w:r>
      <w:r w:rsidRPr="00D57FF3">
        <w:rPr>
          <w:rFonts w:eastAsia="Calibri"/>
          <w:bCs/>
          <w:sz w:val="28"/>
          <w:szCs w:val="28"/>
          <w:lang w:val="ru-RU" w:eastAsia="en-US"/>
        </w:rPr>
        <w:t xml:space="preserve">[Электронный ресурс]. – Режим доступа: </w:t>
      </w:r>
      <w:hyperlink r:id="rId42" w:history="1">
        <w:r w:rsidRPr="00D57FF3">
          <w:rPr>
            <w:rFonts w:eastAsia="Calibri"/>
            <w:bCs/>
            <w:color w:val="0000FF"/>
            <w:sz w:val="28"/>
            <w:szCs w:val="28"/>
            <w:u w:val="single"/>
            <w:lang w:val="ru-RU" w:eastAsia="en-US"/>
          </w:rPr>
          <w:t>http://www.glavbukh.ru/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bCs/>
          <w:sz w:val="28"/>
          <w:szCs w:val="28"/>
          <w:lang w:val="ru-RU" w:eastAsia="en-US"/>
        </w:rPr>
        <w:t xml:space="preserve"> СПС «Гарант» [Электронный ресурс]. – Режим доступа: </w:t>
      </w:r>
      <w:hyperlink r:id="rId43" w:history="1">
        <w:r w:rsidRPr="00D57FF3">
          <w:rPr>
            <w:rFonts w:eastAsia="Calibri"/>
            <w:bCs/>
            <w:color w:val="0000FF"/>
            <w:sz w:val="28"/>
            <w:szCs w:val="28"/>
            <w:u w:val="single"/>
            <w:lang w:val="ru-RU" w:eastAsia="en-US"/>
          </w:rPr>
          <w:t>http://www.garant.ru/</w:t>
        </w:r>
      </w:hyperlink>
    </w:p>
    <w:p w:rsidR="00D57FF3" w:rsidRPr="00D57FF3" w:rsidRDefault="00D57FF3" w:rsidP="00D57FF3">
      <w:pPr>
        <w:numPr>
          <w:ilvl w:val="0"/>
          <w:numId w:val="9"/>
        </w:numPr>
        <w:tabs>
          <w:tab w:val="num" w:pos="0"/>
        </w:tabs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57FF3">
        <w:rPr>
          <w:rFonts w:eastAsia="Calibri"/>
          <w:sz w:val="28"/>
          <w:szCs w:val="28"/>
          <w:lang w:val="ru-RU" w:eastAsia="en-US"/>
        </w:rPr>
        <w:lastRenderedPageBreak/>
        <w:t xml:space="preserve"> </w:t>
      </w:r>
      <w:r w:rsidRPr="00D57FF3">
        <w:rPr>
          <w:rFonts w:eastAsia="Calibri"/>
          <w:bCs/>
          <w:sz w:val="28"/>
          <w:szCs w:val="28"/>
          <w:lang w:val="ru-RU" w:eastAsia="en-US"/>
        </w:rPr>
        <w:t xml:space="preserve">СПС «Консультант плюс» [Электронный ресурс]. – Режим доступа: </w:t>
      </w:r>
      <w:hyperlink r:id="rId44" w:history="1">
        <w:r w:rsidRPr="00D57FF3">
          <w:rPr>
            <w:rFonts w:eastAsia="Calibri"/>
            <w:color w:val="0000FF"/>
            <w:sz w:val="28"/>
            <w:szCs w:val="28"/>
            <w:u w:val="single"/>
            <w:lang w:val="ru-RU" w:eastAsia="en-US"/>
          </w:rPr>
          <w:t>http://www.consultant.ru/</w:t>
        </w:r>
      </w:hyperlink>
    </w:p>
    <w:p w:rsidR="00094511" w:rsidRDefault="00094511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E2518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D73196" w:rsidRDefault="00D73196" w:rsidP="00D57FF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sectPr w:rsidR="00D73196" w:rsidSect="004061D5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03" w:rsidRDefault="00CA6103">
      <w:r>
        <w:separator/>
      </w:r>
    </w:p>
  </w:endnote>
  <w:endnote w:type="continuationSeparator" w:id="0">
    <w:p w:rsidR="00CA6103" w:rsidRDefault="00CA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2D" w:rsidRPr="004061D5" w:rsidRDefault="008B202D">
    <w:pPr>
      <w:pStyle w:val="a7"/>
      <w:jc w:val="center"/>
      <w:rPr>
        <w:sz w:val="24"/>
        <w:szCs w:val="24"/>
      </w:rPr>
    </w:pPr>
    <w:r w:rsidRPr="004061D5">
      <w:rPr>
        <w:sz w:val="24"/>
        <w:szCs w:val="24"/>
      </w:rPr>
      <w:fldChar w:fldCharType="begin"/>
    </w:r>
    <w:r w:rsidRPr="004061D5">
      <w:rPr>
        <w:sz w:val="24"/>
        <w:szCs w:val="24"/>
      </w:rPr>
      <w:instrText>PAGE   \* MERGEFORMAT</w:instrText>
    </w:r>
    <w:r w:rsidRPr="004061D5">
      <w:rPr>
        <w:sz w:val="24"/>
        <w:szCs w:val="24"/>
      </w:rPr>
      <w:fldChar w:fldCharType="separate"/>
    </w:r>
    <w:r w:rsidR="00142B81" w:rsidRPr="00142B81">
      <w:rPr>
        <w:noProof/>
        <w:sz w:val="24"/>
        <w:szCs w:val="24"/>
        <w:lang w:val="ru-RU"/>
      </w:rPr>
      <w:t>2</w:t>
    </w:r>
    <w:r w:rsidRPr="004061D5">
      <w:rPr>
        <w:sz w:val="24"/>
        <w:szCs w:val="24"/>
      </w:rPr>
      <w:fldChar w:fldCharType="end"/>
    </w:r>
  </w:p>
  <w:p w:rsidR="008B202D" w:rsidRDefault="008B20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82" w:rsidRDefault="00CA098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42B81" w:rsidRPr="00142B81">
      <w:rPr>
        <w:noProof/>
        <w:lang w:val="ru-RU"/>
      </w:rPr>
      <w:t>1</w:t>
    </w:r>
    <w:r>
      <w:fldChar w:fldCharType="end"/>
    </w:r>
  </w:p>
  <w:p w:rsidR="00CA0982" w:rsidRDefault="00CA09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03" w:rsidRDefault="00CA6103">
      <w:r>
        <w:separator/>
      </w:r>
    </w:p>
  </w:footnote>
  <w:footnote w:type="continuationSeparator" w:id="0">
    <w:p w:rsidR="00CA6103" w:rsidRDefault="00CA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2D" w:rsidRDefault="008B202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202D" w:rsidRDefault="008B20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3E14CE"/>
    <w:multiLevelType w:val="hybridMultilevel"/>
    <w:tmpl w:val="289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7231"/>
    <w:multiLevelType w:val="multilevel"/>
    <w:tmpl w:val="5BA2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15EBD"/>
    <w:multiLevelType w:val="multilevel"/>
    <w:tmpl w:val="7604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1911C4"/>
    <w:multiLevelType w:val="multilevel"/>
    <w:tmpl w:val="D3A4E4A4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i w:val="0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12FCC"/>
    <w:multiLevelType w:val="hybridMultilevel"/>
    <w:tmpl w:val="D84C9EB0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3763DA"/>
    <w:multiLevelType w:val="hybridMultilevel"/>
    <w:tmpl w:val="35B4CCF0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F43AFB"/>
    <w:multiLevelType w:val="hybridMultilevel"/>
    <w:tmpl w:val="1C86B518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3B0ACE"/>
    <w:multiLevelType w:val="hybridMultilevel"/>
    <w:tmpl w:val="56F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327EB"/>
    <w:multiLevelType w:val="hybridMultilevel"/>
    <w:tmpl w:val="A7D88416"/>
    <w:lvl w:ilvl="0" w:tplc="5F4A1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7493F"/>
    <w:multiLevelType w:val="hybridMultilevel"/>
    <w:tmpl w:val="7E6A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59084D"/>
    <w:multiLevelType w:val="multilevel"/>
    <w:tmpl w:val="F48C3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13723"/>
    <w:multiLevelType w:val="hybridMultilevel"/>
    <w:tmpl w:val="5D2E4746"/>
    <w:lvl w:ilvl="0" w:tplc="A61CE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138C0"/>
    <w:multiLevelType w:val="multilevel"/>
    <w:tmpl w:val="D834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FD0C3F"/>
    <w:multiLevelType w:val="hybridMultilevel"/>
    <w:tmpl w:val="D120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D0D4F"/>
    <w:multiLevelType w:val="hybridMultilevel"/>
    <w:tmpl w:val="A42A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88B"/>
    <w:multiLevelType w:val="hybridMultilevel"/>
    <w:tmpl w:val="3110C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B72CB"/>
    <w:multiLevelType w:val="multilevel"/>
    <w:tmpl w:val="71D8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D6BF9"/>
    <w:multiLevelType w:val="hybridMultilevel"/>
    <w:tmpl w:val="17AA279A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C1521"/>
    <w:multiLevelType w:val="hybridMultilevel"/>
    <w:tmpl w:val="19A42ACC"/>
    <w:lvl w:ilvl="0" w:tplc="CE24E95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0734"/>
    <w:multiLevelType w:val="hybridMultilevel"/>
    <w:tmpl w:val="CB503988"/>
    <w:lvl w:ilvl="0" w:tplc="43B6F9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DB2B67"/>
    <w:multiLevelType w:val="multilevel"/>
    <w:tmpl w:val="8D8E2A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72213824"/>
    <w:multiLevelType w:val="hybridMultilevel"/>
    <w:tmpl w:val="5840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80FDA"/>
    <w:multiLevelType w:val="hybridMultilevel"/>
    <w:tmpl w:val="9A2AC43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C607F8"/>
    <w:multiLevelType w:val="hybridMultilevel"/>
    <w:tmpl w:val="DE167BBC"/>
    <w:lvl w:ilvl="0" w:tplc="6352B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3"/>
  </w:num>
  <w:num w:numId="5">
    <w:abstractNumId w:val="20"/>
  </w:num>
  <w:num w:numId="6">
    <w:abstractNumId w:val="26"/>
    <w:lvlOverride w:ilvl="0">
      <w:startOverride w:val="1"/>
    </w:lvlOverride>
  </w:num>
  <w:num w:numId="7">
    <w:abstractNumId w:val="8"/>
  </w:num>
  <w:num w:numId="8">
    <w:abstractNumId w:val="33"/>
  </w:num>
  <w:num w:numId="9">
    <w:abstractNumId w:val="6"/>
  </w:num>
  <w:num w:numId="10">
    <w:abstractNumId w:val="35"/>
  </w:num>
  <w:num w:numId="11">
    <w:abstractNumId w:val="4"/>
  </w:num>
  <w:num w:numId="12">
    <w:abstractNumId w:val="28"/>
  </w:num>
  <w:num w:numId="13">
    <w:abstractNumId w:val="13"/>
  </w:num>
  <w:num w:numId="14">
    <w:abstractNumId w:val="14"/>
  </w:num>
  <w:num w:numId="15">
    <w:abstractNumId w:val="39"/>
  </w:num>
  <w:num w:numId="16">
    <w:abstractNumId w:val="30"/>
  </w:num>
  <w:num w:numId="17">
    <w:abstractNumId w:val="37"/>
  </w:num>
  <w:num w:numId="18">
    <w:abstractNumId w:val="1"/>
  </w:num>
  <w:num w:numId="19">
    <w:abstractNumId w:val="22"/>
  </w:num>
  <w:num w:numId="20">
    <w:abstractNumId w:val="27"/>
  </w:num>
  <w:num w:numId="21">
    <w:abstractNumId w:val="5"/>
  </w:num>
  <w:num w:numId="22">
    <w:abstractNumId w:val="38"/>
  </w:num>
  <w:num w:numId="23">
    <w:abstractNumId w:val="25"/>
  </w:num>
  <w:num w:numId="24">
    <w:abstractNumId w:val="36"/>
  </w:num>
  <w:num w:numId="25">
    <w:abstractNumId w:val="34"/>
  </w:num>
  <w:num w:numId="26">
    <w:abstractNumId w:val="31"/>
  </w:num>
  <w:num w:numId="27">
    <w:abstractNumId w:val="18"/>
  </w:num>
  <w:num w:numId="28">
    <w:abstractNumId w:val="10"/>
  </w:num>
  <w:num w:numId="29">
    <w:abstractNumId w:val="23"/>
  </w:num>
  <w:num w:numId="30">
    <w:abstractNumId w:val="15"/>
  </w:num>
  <w:num w:numId="31">
    <w:abstractNumId w:val="7"/>
  </w:num>
  <w:num w:numId="32">
    <w:abstractNumId w:val="17"/>
  </w:num>
  <w:num w:numId="33">
    <w:abstractNumId w:val="19"/>
  </w:num>
  <w:num w:numId="34">
    <w:abstractNumId w:val="24"/>
  </w:num>
  <w:num w:numId="35">
    <w:abstractNumId w:val="29"/>
  </w:num>
  <w:num w:numId="36">
    <w:abstractNumId w:val="9"/>
  </w:num>
  <w:num w:numId="37">
    <w:abstractNumId w:val="32"/>
  </w:num>
  <w:num w:numId="38">
    <w:abstractNumId w:val="12"/>
  </w:num>
  <w:num w:numId="3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25886"/>
    <w:rsid w:val="00056C2E"/>
    <w:rsid w:val="000723D2"/>
    <w:rsid w:val="00077DDA"/>
    <w:rsid w:val="00094511"/>
    <w:rsid w:val="000A4302"/>
    <w:rsid w:val="000A7929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34191"/>
    <w:rsid w:val="00140A69"/>
    <w:rsid w:val="001422CA"/>
    <w:rsid w:val="00142B81"/>
    <w:rsid w:val="001557A5"/>
    <w:rsid w:val="00165704"/>
    <w:rsid w:val="00183BF5"/>
    <w:rsid w:val="001878C0"/>
    <w:rsid w:val="00192A79"/>
    <w:rsid w:val="001940DC"/>
    <w:rsid w:val="001E4454"/>
    <w:rsid w:val="0022105D"/>
    <w:rsid w:val="00226CBC"/>
    <w:rsid w:val="002274AC"/>
    <w:rsid w:val="00233EC8"/>
    <w:rsid w:val="00242AAD"/>
    <w:rsid w:val="00260967"/>
    <w:rsid w:val="0026445E"/>
    <w:rsid w:val="00287312"/>
    <w:rsid w:val="00296ECB"/>
    <w:rsid w:val="002B3106"/>
    <w:rsid w:val="002D3ED0"/>
    <w:rsid w:val="002E18EA"/>
    <w:rsid w:val="002E2B98"/>
    <w:rsid w:val="002E3A78"/>
    <w:rsid w:val="002E5D54"/>
    <w:rsid w:val="003112BC"/>
    <w:rsid w:val="00313327"/>
    <w:rsid w:val="003151B7"/>
    <w:rsid w:val="00325534"/>
    <w:rsid w:val="00327AE2"/>
    <w:rsid w:val="00341C2A"/>
    <w:rsid w:val="00344CE4"/>
    <w:rsid w:val="0036019A"/>
    <w:rsid w:val="00360871"/>
    <w:rsid w:val="00374C38"/>
    <w:rsid w:val="00394348"/>
    <w:rsid w:val="003B74FD"/>
    <w:rsid w:val="003C3B53"/>
    <w:rsid w:val="003C572B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31085"/>
    <w:rsid w:val="0044791C"/>
    <w:rsid w:val="00452E8F"/>
    <w:rsid w:val="00457342"/>
    <w:rsid w:val="00457E77"/>
    <w:rsid w:val="00461409"/>
    <w:rsid w:val="00462B85"/>
    <w:rsid w:val="00474E7F"/>
    <w:rsid w:val="00477396"/>
    <w:rsid w:val="004A17C8"/>
    <w:rsid w:val="004B62B9"/>
    <w:rsid w:val="004C3E34"/>
    <w:rsid w:val="004E5D93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93049"/>
    <w:rsid w:val="00597CE3"/>
    <w:rsid w:val="005B17B8"/>
    <w:rsid w:val="005E7FB9"/>
    <w:rsid w:val="005F316B"/>
    <w:rsid w:val="00603032"/>
    <w:rsid w:val="00603CC3"/>
    <w:rsid w:val="006056ED"/>
    <w:rsid w:val="00605D1B"/>
    <w:rsid w:val="0061232E"/>
    <w:rsid w:val="00616202"/>
    <w:rsid w:val="00636499"/>
    <w:rsid w:val="006630CA"/>
    <w:rsid w:val="006662E3"/>
    <w:rsid w:val="006722CD"/>
    <w:rsid w:val="00673E9B"/>
    <w:rsid w:val="00691393"/>
    <w:rsid w:val="006A46E3"/>
    <w:rsid w:val="006B0B06"/>
    <w:rsid w:val="006B26D0"/>
    <w:rsid w:val="006D6876"/>
    <w:rsid w:val="006F1C22"/>
    <w:rsid w:val="006F3881"/>
    <w:rsid w:val="006F3960"/>
    <w:rsid w:val="00720083"/>
    <w:rsid w:val="00754835"/>
    <w:rsid w:val="007551AA"/>
    <w:rsid w:val="007634E0"/>
    <w:rsid w:val="007638F4"/>
    <w:rsid w:val="00793A18"/>
    <w:rsid w:val="00794D78"/>
    <w:rsid w:val="007A6145"/>
    <w:rsid w:val="007C5E90"/>
    <w:rsid w:val="007C6AB9"/>
    <w:rsid w:val="007D109B"/>
    <w:rsid w:val="007E1E94"/>
    <w:rsid w:val="007E3B22"/>
    <w:rsid w:val="008034E2"/>
    <w:rsid w:val="00806514"/>
    <w:rsid w:val="00855931"/>
    <w:rsid w:val="0087347E"/>
    <w:rsid w:val="00894116"/>
    <w:rsid w:val="008B202D"/>
    <w:rsid w:val="008C0D45"/>
    <w:rsid w:val="008C0F2C"/>
    <w:rsid w:val="008F44DD"/>
    <w:rsid w:val="008F46ED"/>
    <w:rsid w:val="008F67D9"/>
    <w:rsid w:val="008F79DD"/>
    <w:rsid w:val="00901DC0"/>
    <w:rsid w:val="00916071"/>
    <w:rsid w:val="009217E4"/>
    <w:rsid w:val="00931DD5"/>
    <w:rsid w:val="0094296B"/>
    <w:rsid w:val="00965CBB"/>
    <w:rsid w:val="009873DF"/>
    <w:rsid w:val="0099689B"/>
    <w:rsid w:val="009A0EE6"/>
    <w:rsid w:val="009B466A"/>
    <w:rsid w:val="009B7D84"/>
    <w:rsid w:val="009C5FA8"/>
    <w:rsid w:val="009E30C0"/>
    <w:rsid w:val="009E33CC"/>
    <w:rsid w:val="009F4479"/>
    <w:rsid w:val="00A3374B"/>
    <w:rsid w:val="00A42663"/>
    <w:rsid w:val="00AA173A"/>
    <w:rsid w:val="00AC2B79"/>
    <w:rsid w:val="00AD0F56"/>
    <w:rsid w:val="00AE2703"/>
    <w:rsid w:val="00AF1871"/>
    <w:rsid w:val="00AF3A87"/>
    <w:rsid w:val="00B00259"/>
    <w:rsid w:val="00B02B8B"/>
    <w:rsid w:val="00B163D1"/>
    <w:rsid w:val="00B17003"/>
    <w:rsid w:val="00B170AC"/>
    <w:rsid w:val="00B23402"/>
    <w:rsid w:val="00B258DC"/>
    <w:rsid w:val="00B306F7"/>
    <w:rsid w:val="00B705B9"/>
    <w:rsid w:val="00B863E3"/>
    <w:rsid w:val="00BA7CE4"/>
    <w:rsid w:val="00BD0241"/>
    <w:rsid w:val="00BD3D77"/>
    <w:rsid w:val="00BE0755"/>
    <w:rsid w:val="00BE45BF"/>
    <w:rsid w:val="00C00632"/>
    <w:rsid w:val="00C03335"/>
    <w:rsid w:val="00C3566A"/>
    <w:rsid w:val="00C72897"/>
    <w:rsid w:val="00C83486"/>
    <w:rsid w:val="00C93B7C"/>
    <w:rsid w:val="00C9725D"/>
    <w:rsid w:val="00C97CEB"/>
    <w:rsid w:val="00CA0982"/>
    <w:rsid w:val="00CA41C4"/>
    <w:rsid w:val="00CA6103"/>
    <w:rsid w:val="00CB585A"/>
    <w:rsid w:val="00CC007D"/>
    <w:rsid w:val="00CC6D84"/>
    <w:rsid w:val="00CD3031"/>
    <w:rsid w:val="00CE394D"/>
    <w:rsid w:val="00CF3DA2"/>
    <w:rsid w:val="00CF541E"/>
    <w:rsid w:val="00CF6966"/>
    <w:rsid w:val="00D0275D"/>
    <w:rsid w:val="00D22E0E"/>
    <w:rsid w:val="00D24795"/>
    <w:rsid w:val="00D40CAE"/>
    <w:rsid w:val="00D4529F"/>
    <w:rsid w:val="00D46BC1"/>
    <w:rsid w:val="00D57FF3"/>
    <w:rsid w:val="00D650AA"/>
    <w:rsid w:val="00D73196"/>
    <w:rsid w:val="00D87EEC"/>
    <w:rsid w:val="00DB4D44"/>
    <w:rsid w:val="00DB51E3"/>
    <w:rsid w:val="00DC44B9"/>
    <w:rsid w:val="00DD6380"/>
    <w:rsid w:val="00DE04A6"/>
    <w:rsid w:val="00DE06FE"/>
    <w:rsid w:val="00E062E4"/>
    <w:rsid w:val="00E16A9E"/>
    <w:rsid w:val="00E2518A"/>
    <w:rsid w:val="00E26DAC"/>
    <w:rsid w:val="00E34153"/>
    <w:rsid w:val="00E41E77"/>
    <w:rsid w:val="00E6609B"/>
    <w:rsid w:val="00E76510"/>
    <w:rsid w:val="00EB647E"/>
    <w:rsid w:val="00EC2AE4"/>
    <w:rsid w:val="00EE063A"/>
    <w:rsid w:val="00EE0EF6"/>
    <w:rsid w:val="00EE1462"/>
    <w:rsid w:val="00F20E47"/>
    <w:rsid w:val="00F43E77"/>
    <w:rsid w:val="00F827F9"/>
    <w:rsid w:val="00F82ED7"/>
    <w:rsid w:val="00F8433D"/>
    <w:rsid w:val="00F86BF1"/>
    <w:rsid w:val="00F97071"/>
    <w:rsid w:val="00FB5091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E4E9-2E4B-4AE6-94E2-D66F89E8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uiPriority w:val="9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  <w:lang w:val="x-none" w:eastAsia="x-none"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9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a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c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x-none" w:eastAsia="x-none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d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3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2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e">
    <w:name w:val="Balloon Text"/>
    <w:basedOn w:val="a0"/>
    <w:link w:val="af"/>
    <w:rsid w:val="00546FA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0">
    <w:name w:val="List Paragraph"/>
    <w:basedOn w:val="a0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1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2">
    <w:name w:val="Îáû÷íûé"/>
    <w:rsid w:val="00A3374B"/>
  </w:style>
  <w:style w:type="character" w:customStyle="1" w:styleId="af3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4">
    <w:name w:val="endnote text"/>
    <w:basedOn w:val="a0"/>
    <w:link w:val="af5"/>
    <w:uiPriority w:val="99"/>
    <w:semiHidden/>
    <w:unhideWhenUsed/>
    <w:rsid w:val="00462B85"/>
    <w:rPr>
      <w:lang w:eastAsia="x-none"/>
    </w:rPr>
  </w:style>
  <w:style w:type="character" w:customStyle="1" w:styleId="af5">
    <w:name w:val="Текст концевой сноски Знак"/>
    <w:link w:val="af4"/>
    <w:uiPriority w:val="99"/>
    <w:semiHidden/>
    <w:rsid w:val="00462B85"/>
    <w:rPr>
      <w:lang w:val="en-US"/>
    </w:rPr>
  </w:style>
  <w:style w:type="character" w:styleId="af6">
    <w:name w:val="endnote reference"/>
    <w:uiPriority w:val="99"/>
    <w:semiHidden/>
    <w:unhideWhenUsed/>
    <w:rsid w:val="00462B85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62B85"/>
    <w:rPr>
      <w:lang w:eastAsia="x-none"/>
    </w:rPr>
  </w:style>
  <w:style w:type="character" w:customStyle="1" w:styleId="af8">
    <w:name w:val="Текст сноски Знак"/>
    <w:link w:val="af7"/>
    <w:uiPriority w:val="99"/>
    <w:semiHidden/>
    <w:rsid w:val="00462B85"/>
    <w:rPr>
      <w:lang w:val="en-US"/>
    </w:rPr>
  </w:style>
  <w:style w:type="character" w:styleId="af9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9F44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9671/" TargetMode="External"/><Relationship Id="rId18" Type="http://schemas.openxmlformats.org/officeDocument/2006/relationships/hyperlink" Target="http://www.consultant.ru/document/cons_doc_LAW_6208/1f46b0f67e50a18030cbc85dd5e34849b2bf2449/" TargetMode="External"/><Relationship Id="rId26" Type="http://schemas.openxmlformats.org/officeDocument/2006/relationships/hyperlink" Target="https://www.book.ru/book/924215" TargetMode="External"/><Relationship Id="rId39" Type="http://schemas.openxmlformats.org/officeDocument/2006/relationships/hyperlink" Target="http://www.radas.ru/" TargetMode="External"/><Relationship Id="rId21" Type="http://schemas.openxmlformats.org/officeDocument/2006/relationships/hyperlink" Target="http://www.consultant.ru/document/cons_doc_LAW_12508/0463b359311dddb34a4b799a3a5c57ed0e8098ec/" TargetMode="External"/><Relationship Id="rId34" Type="http://schemas.openxmlformats.org/officeDocument/2006/relationships/hyperlink" Target="http://ecsocman.hse.ru/" TargetMode="External"/><Relationship Id="rId42" Type="http://schemas.openxmlformats.org/officeDocument/2006/relationships/hyperlink" Target="http://www.glavbukh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8201/" TargetMode="External"/><Relationship Id="rId29" Type="http://schemas.openxmlformats.org/officeDocument/2006/relationships/hyperlink" Target="https://www.audit-it.ru/articles/authors/auda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consultant.ru/document/cons_doc_LAW_20081/" TargetMode="External"/><Relationship Id="rId32" Type="http://schemas.openxmlformats.org/officeDocument/2006/relationships/hyperlink" Target="http://www.iprbookshop.ru/83260.html" TargetMode="External"/><Relationship Id="rId37" Type="http://schemas.openxmlformats.org/officeDocument/2006/relationships/hyperlink" Target="http://www.economy.gov.ru/" TargetMode="External"/><Relationship Id="rId40" Type="http://schemas.openxmlformats.org/officeDocument/2006/relationships/hyperlink" Target="http://www.nalog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9165/" TargetMode="External"/><Relationship Id="rId23" Type="http://schemas.openxmlformats.org/officeDocument/2006/relationships/hyperlink" Target="http://www.consultant.ru/document/cons_doc_LAW_81164/2d52707f5a4d5314b9e470a9bf59cb826ec848dd/" TargetMode="External"/><Relationship Id="rId28" Type="http://schemas.openxmlformats.org/officeDocument/2006/relationships/hyperlink" Target="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" TargetMode="External"/><Relationship Id="rId36" Type="http://schemas.openxmlformats.org/officeDocument/2006/relationships/hyperlink" Target="http://www1.minfin.ru/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consultant.ru/document/cons_doc_LAW_103309/1aa20a59e12e7573199d042041332d47f3d5edbb/" TargetMode="External"/><Relationship Id="rId31" Type="http://schemas.openxmlformats.org/officeDocument/2006/relationships/hyperlink" Target="https://www.glavbukh.ru/" TargetMode="External"/><Relationship Id="rId44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122855/" TargetMode="External"/><Relationship Id="rId22" Type="http://schemas.openxmlformats.org/officeDocument/2006/relationships/hyperlink" Target="http://www.consultant.ru/document/cons_doc_LAW_40313/2010d850e808cca6d7525a2aec2cb1aceffec643/" TargetMode="External"/><Relationship Id="rId27" Type="http://schemas.openxmlformats.org/officeDocument/2006/relationships/hyperlink" Target="https://www.book.ru/book/931827" TargetMode="External"/><Relationship Id="rId30" Type="http://schemas.openxmlformats.org/officeDocument/2006/relationships/hyperlink" Target="http://www.nalvest.ru/" TargetMode="External"/><Relationship Id="rId35" Type="http://schemas.openxmlformats.org/officeDocument/2006/relationships/hyperlink" Target="http://www.aup.ru/" TargetMode="External"/><Relationship Id="rId43" Type="http://schemas.openxmlformats.org/officeDocument/2006/relationships/hyperlink" Target="http://www.garant.ru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consultant.ru/document/cons_doc_LAW_18609/d914c3b6e6aa1058fbfa77f7a66a2f8d92ea09cf/" TargetMode="External"/><Relationship Id="rId25" Type="http://schemas.openxmlformats.org/officeDocument/2006/relationships/hyperlink" Target="http://www.consultant.ru/document/cons_doc_LAW_103394/" TargetMode="External"/><Relationship Id="rId33" Type="http://schemas.openxmlformats.org/officeDocument/2006/relationships/hyperlink" Target="http://www.iprbookshop.ru/73749" TargetMode="External"/><Relationship Id="rId38" Type="http://schemas.openxmlformats.org/officeDocument/2006/relationships/hyperlink" Target="http://www.gks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consultant.ru/document/cons_doc_LAW_112417/" TargetMode="External"/><Relationship Id="rId41" Type="http://schemas.openxmlformats.org/officeDocument/2006/relationships/hyperlink" Target="http://www.ak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FBE0-3F8B-46E1-81B6-AF1E3687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21089</CharactersWithSpaces>
  <SharedDoc>false</SharedDoc>
  <HLinks>
    <vt:vector size="192" baseType="variant">
      <vt:variant>
        <vt:i4>1179719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87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84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81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78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75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72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69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66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63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  <vt:variant>
        <vt:i4>7733354</vt:i4>
      </vt:variant>
      <vt:variant>
        <vt:i4>60</vt:i4>
      </vt:variant>
      <vt:variant>
        <vt:i4>0</vt:i4>
      </vt:variant>
      <vt:variant>
        <vt:i4>5</vt:i4>
      </vt:variant>
      <vt:variant>
        <vt:lpwstr>http://www.iprbookshop.ru/73749</vt:lpwstr>
      </vt:variant>
      <vt:variant>
        <vt:lpwstr/>
      </vt:variant>
      <vt:variant>
        <vt:i4>4325461</vt:i4>
      </vt:variant>
      <vt:variant>
        <vt:i4>57</vt:i4>
      </vt:variant>
      <vt:variant>
        <vt:i4>0</vt:i4>
      </vt:variant>
      <vt:variant>
        <vt:i4>5</vt:i4>
      </vt:variant>
      <vt:variant>
        <vt:lpwstr>http://www.iprbookshop.ru/83260.html</vt:lpwstr>
      </vt:variant>
      <vt:variant>
        <vt:lpwstr/>
      </vt:variant>
      <vt:variant>
        <vt:i4>1179668</vt:i4>
      </vt:variant>
      <vt:variant>
        <vt:i4>54</vt:i4>
      </vt:variant>
      <vt:variant>
        <vt:i4>0</vt:i4>
      </vt:variant>
      <vt:variant>
        <vt:i4>5</vt:i4>
      </vt:variant>
      <vt:variant>
        <vt:lpwstr>https://www.glavbukh.ru/</vt:lpwstr>
      </vt:variant>
      <vt:variant>
        <vt:lpwstr/>
      </vt:variant>
      <vt:variant>
        <vt:i4>6619247</vt:i4>
      </vt:variant>
      <vt:variant>
        <vt:i4>51</vt:i4>
      </vt:variant>
      <vt:variant>
        <vt:i4>0</vt:i4>
      </vt:variant>
      <vt:variant>
        <vt:i4>5</vt:i4>
      </vt:variant>
      <vt:variant>
        <vt:lpwstr>http://www.nalvest.ru/</vt:lpwstr>
      </vt:variant>
      <vt:variant>
        <vt:lpwstr/>
      </vt:variant>
      <vt:variant>
        <vt:i4>3080241</vt:i4>
      </vt:variant>
      <vt:variant>
        <vt:i4>48</vt:i4>
      </vt:variant>
      <vt:variant>
        <vt:i4>0</vt:i4>
      </vt:variant>
      <vt:variant>
        <vt:i4>5</vt:i4>
      </vt:variant>
      <vt:variant>
        <vt:lpwstr>https://www.audit-it.ru/articles/authors/audar.html</vt:lpwstr>
      </vt:variant>
      <vt:variant>
        <vt:lpwstr/>
      </vt:variant>
      <vt:variant>
        <vt:i4>5505085</vt:i4>
      </vt:variant>
      <vt:variant>
        <vt:i4>45</vt:i4>
      </vt:variant>
      <vt:variant>
        <vt:i4>0</vt:i4>
      </vt:variant>
      <vt:variant>
        <vt:i4>5</vt:i4>
      </vt:variant>
      <vt:variant>
        <vt:lpwstr>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</vt:lpwstr>
      </vt:variant>
      <vt:variant>
        <vt:lpwstr/>
      </vt:variant>
      <vt:variant>
        <vt:i4>3080255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https://www.book.ru/book/931827</vt:lpwstr>
      </vt:variant>
      <vt:variant>
        <vt:lpwstr/>
      </vt:variant>
      <vt:variant>
        <vt:i4>2687028</vt:i4>
      </vt:variant>
      <vt:variant>
        <vt:i4>39</vt:i4>
      </vt:variant>
      <vt:variant>
        <vt:i4>0</vt:i4>
      </vt:variant>
      <vt:variant>
        <vt:i4>5</vt:i4>
      </vt:variant>
      <vt:variant>
        <vt:lpwstr>https://www.book.ru/book/924215</vt:lpwstr>
      </vt:variant>
      <vt:variant>
        <vt:lpwstr/>
      </vt:variant>
      <vt:variant>
        <vt:i4>2949128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http://www.consultant.ru/document/cons_doc_LAW_103394/</vt:lpwstr>
      </vt:variant>
      <vt:variant>
        <vt:lpwstr/>
      </vt:variant>
      <vt:variant>
        <vt:i4>655415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7405599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http://www.consultant.ru/document/cons_doc_LAW_81164/2d52707f5a4d5314b9e470a9bf59cb826ec848dd/</vt:lpwstr>
      </vt:variant>
      <vt:variant>
        <vt:lpwstr/>
      </vt:variant>
      <vt:variant>
        <vt:i4>7405597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http://www.consultant.ru/document/cons_doc_LAW_40313/2010d850e808cca6d7525a2aec2cb1aceffec643/</vt:lpwstr>
      </vt:variant>
      <vt:variant>
        <vt:lpwstr/>
      </vt:variant>
      <vt:variant>
        <vt:i4>7536665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http://www.consultant.ru/document/cons_doc_LAW_12508/0463b359311dddb34a4b799a3a5c57ed0e8098ec/</vt:lpwstr>
      </vt:variant>
      <vt:variant>
        <vt:lpwstr/>
      </vt:variant>
      <vt:variant>
        <vt:i4>2359309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http://www.consultant.ru/document/cons_doc_LAW_112417/</vt:lpwstr>
      </vt:variant>
      <vt:variant>
        <vt:lpwstr/>
      </vt:variant>
      <vt:variant>
        <vt:i4>7667721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http://www.consultant.ru/document/cons_doc_LAW_103309/1aa20a59e12e7573199d042041332d47f3d5edbb/</vt:lpwstr>
      </vt:variant>
      <vt:variant>
        <vt:lpwstr/>
      </vt:variant>
      <vt:variant>
        <vt:i4>4325486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http://www.consultant.ru/document/cons_doc_LAW_6208/1f46b0f67e50a18030cbc85dd5e34849b2bf2449/</vt:lpwstr>
      </vt:variant>
      <vt:variant>
        <vt:lpwstr/>
      </vt:variant>
      <vt:variant>
        <vt:i4>8323093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http://www.consultant.ru/document/cons_doc_LAW_18609/d914c3b6e6aa1058fbfa77f7a66a2f8d92ea09cf/</vt:lpwstr>
      </vt:variant>
      <vt:variant>
        <vt:lpwstr/>
      </vt:variant>
      <vt:variant>
        <vt:i4>720951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http://www.consultant.ru/document/cons_doc_LAW_18201/</vt:lpwstr>
      </vt:variant>
      <vt:variant>
        <vt:lpwstr/>
      </vt:variant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http://www.consultant.ru/document/cons_doc_LAW_19671/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cp:keywords/>
  <cp:lastModifiedBy>307</cp:lastModifiedBy>
  <cp:revision>3</cp:revision>
  <cp:lastPrinted>2020-03-20T08:12:00Z</cp:lastPrinted>
  <dcterms:created xsi:type="dcterms:W3CDTF">2023-12-12T10:25:00Z</dcterms:created>
  <dcterms:modified xsi:type="dcterms:W3CDTF">2023-12-12T10:25:00Z</dcterms:modified>
</cp:coreProperties>
</file>