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МИНИСТЕРСТВО ОБРАЗОВАНИЯ СТАВРОПОЛЬСКОГО КРАЯ</w:t>
      </w:r>
    </w:p>
    <w:p w:rsidR="00000000" w:rsidRDefault="00185EEE">
      <w:pPr>
        <w:keepNext/>
        <w:keepLines/>
        <w:ind w:left="709" w:right="-426" w:hanging="709"/>
        <w:jc w:val="center"/>
      </w:pPr>
      <w:r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«Ставропольский строительный техникум»</w:t>
      </w:r>
    </w:p>
    <w:p w:rsidR="00000000" w:rsidRDefault="00185EEE">
      <w:pPr>
        <w:keepNext/>
        <w:keepLines/>
        <w:jc w:val="center"/>
        <w:rPr>
          <w:b/>
          <w:color w:val="FF0000"/>
          <w:sz w:val="28"/>
          <w:szCs w:val="28"/>
        </w:rPr>
      </w:pPr>
    </w:p>
    <w:p w:rsidR="00000000" w:rsidRDefault="00185EEE">
      <w:pPr>
        <w:keepNext/>
        <w:keepLines/>
        <w:jc w:val="center"/>
        <w:rPr>
          <w:b/>
          <w:color w:val="FF0000"/>
          <w:sz w:val="28"/>
          <w:szCs w:val="28"/>
        </w:rPr>
      </w:pPr>
    </w:p>
    <w:p w:rsidR="00000000" w:rsidRDefault="00185EEE">
      <w:pPr>
        <w:keepNext/>
        <w:keepLines/>
        <w:jc w:val="center"/>
      </w:pPr>
      <w:r>
        <w:rPr>
          <w:rFonts w:eastAsia="Calibri"/>
          <w:b/>
          <w:sz w:val="28"/>
          <w:szCs w:val="28"/>
        </w:rPr>
        <w:t xml:space="preserve">Комиссия </w:t>
      </w:r>
      <w:r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000000" w:rsidRDefault="00185EEE">
      <w:pPr>
        <w:keepNext/>
        <w:keepLines/>
        <w:jc w:val="center"/>
      </w:pPr>
      <w:r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000000" w:rsidRDefault="00185EEE">
      <w:pPr>
        <w:keepNext/>
        <w:keepLines/>
        <w:jc w:val="center"/>
        <w:rPr>
          <w:rFonts w:eastAsia="Calibri"/>
          <w:b/>
          <w:sz w:val="28"/>
          <w:szCs w:val="28"/>
          <w:lang w:eastAsia="en-US"/>
        </w:rPr>
      </w:pPr>
    </w:p>
    <w:p w:rsidR="00000000" w:rsidRDefault="00185EEE">
      <w:pPr>
        <w:keepNext/>
        <w:keepLines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000000" w:rsidRDefault="00185EEE">
      <w:pPr>
        <w:keepNext/>
        <w:keepLines/>
        <w:jc w:val="center"/>
        <w:rPr>
          <w:rFonts w:eastAsia="Calibri"/>
          <w:b/>
          <w:color w:val="FF0000"/>
          <w:sz w:val="28"/>
          <w:szCs w:val="28"/>
        </w:rPr>
      </w:pPr>
    </w:p>
    <w:p w:rsidR="00000000" w:rsidRDefault="00185EEE">
      <w:pPr>
        <w:keepNext/>
        <w:keepLines/>
        <w:jc w:val="center"/>
        <w:rPr>
          <w:color w:val="FF0000"/>
          <w:sz w:val="28"/>
          <w:szCs w:val="28"/>
        </w:rPr>
      </w:pPr>
    </w:p>
    <w:p w:rsidR="00000000" w:rsidRDefault="00185EEE">
      <w:pPr>
        <w:keepNext/>
        <w:keepLines/>
        <w:jc w:val="center"/>
        <w:rPr>
          <w:color w:val="FF0000"/>
          <w:sz w:val="28"/>
          <w:szCs w:val="28"/>
        </w:rPr>
      </w:pPr>
    </w:p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МЕТОДИЧЕСК</w:t>
      </w:r>
      <w:r>
        <w:rPr>
          <w:b/>
          <w:sz w:val="28"/>
          <w:szCs w:val="28"/>
        </w:rPr>
        <w:t>ИЕ УКАЗАНИЯ</w:t>
      </w:r>
    </w:p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ПО УЧЕБНОЙ ПРАКТИКЕ УП.04</w:t>
      </w:r>
    </w:p>
    <w:p w:rsidR="00000000" w:rsidRDefault="00185EEE">
      <w:pPr>
        <w:keepNext/>
        <w:keepLines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</w:pPr>
      <w:r>
        <w:rPr>
          <w:sz w:val="28"/>
          <w:szCs w:val="28"/>
        </w:rPr>
        <w:t xml:space="preserve">ПМ.04. «Оценка стоимости недвижимого имущества» </w:t>
      </w:r>
    </w:p>
    <w:p w:rsidR="00000000" w:rsidRDefault="00185EEE">
      <w:pPr>
        <w:keepNext/>
        <w:keepLines/>
      </w:pPr>
      <w:r>
        <w:rPr>
          <w:sz w:val="28"/>
          <w:szCs w:val="28"/>
        </w:rPr>
        <w:t xml:space="preserve">для студентов </w:t>
      </w:r>
    </w:p>
    <w:p w:rsidR="00000000" w:rsidRDefault="00185EEE">
      <w:pPr>
        <w:keepNext/>
        <w:keepLines/>
      </w:pPr>
      <w:r>
        <w:rPr>
          <w:sz w:val="28"/>
          <w:szCs w:val="28"/>
        </w:rPr>
        <w:t xml:space="preserve">очной формы обучения </w:t>
      </w:r>
    </w:p>
    <w:p w:rsidR="00000000" w:rsidRDefault="00185EEE">
      <w:pPr>
        <w:keepNext/>
        <w:keepLines/>
      </w:pPr>
      <w:r>
        <w:rPr>
          <w:sz w:val="28"/>
          <w:szCs w:val="28"/>
        </w:rPr>
        <w:t xml:space="preserve">специальности </w:t>
      </w:r>
    </w:p>
    <w:p w:rsidR="00000000" w:rsidRDefault="00185EEE">
      <w:pPr>
        <w:keepNext/>
        <w:keepLines/>
      </w:pPr>
      <w:r>
        <w:rPr>
          <w:sz w:val="28"/>
          <w:szCs w:val="28"/>
        </w:rPr>
        <w:t xml:space="preserve">21.02.05 Земельно-имущественные отношения </w:t>
      </w:r>
    </w:p>
    <w:p w:rsidR="00000000" w:rsidRDefault="00185EEE">
      <w:pPr>
        <w:keepNext/>
        <w:keepLines/>
        <w:ind w:firstLine="708"/>
        <w:jc w:val="both"/>
        <w:rPr>
          <w:sz w:val="28"/>
          <w:szCs w:val="28"/>
        </w:rPr>
      </w:pPr>
    </w:p>
    <w:p w:rsidR="00000000" w:rsidRDefault="00185EEE">
      <w:pPr>
        <w:keepNext/>
        <w:keepLines/>
        <w:ind w:firstLine="708"/>
        <w:jc w:val="both"/>
        <w:rPr>
          <w:sz w:val="28"/>
          <w:szCs w:val="28"/>
        </w:rPr>
      </w:pPr>
    </w:p>
    <w:p w:rsidR="00000000" w:rsidRDefault="00185EEE">
      <w:pPr>
        <w:keepNext/>
        <w:keepLines/>
        <w:ind w:firstLine="708"/>
        <w:jc w:val="both"/>
        <w:rPr>
          <w:sz w:val="28"/>
          <w:szCs w:val="28"/>
        </w:rPr>
      </w:pPr>
    </w:p>
    <w:p w:rsidR="00000000" w:rsidRDefault="00185EEE">
      <w:pPr>
        <w:keepNext/>
        <w:keepLines/>
        <w:ind w:firstLine="708"/>
        <w:jc w:val="both"/>
        <w:rPr>
          <w:sz w:val="28"/>
          <w:szCs w:val="28"/>
        </w:rPr>
      </w:pPr>
    </w:p>
    <w:p w:rsidR="00000000" w:rsidRDefault="00185EEE">
      <w:pPr>
        <w:keepNext/>
        <w:keepLines/>
        <w:ind w:firstLine="708"/>
        <w:jc w:val="both"/>
        <w:rPr>
          <w:sz w:val="28"/>
          <w:szCs w:val="28"/>
        </w:rPr>
      </w:pPr>
    </w:p>
    <w:p w:rsidR="00000000" w:rsidRDefault="00185EEE">
      <w:pPr>
        <w:keepNext/>
        <w:keepLines/>
        <w:ind w:firstLine="708"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jc w:val="both"/>
        <w:rPr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</w:pPr>
      <w:r>
        <w:rPr>
          <w:b/>
          <w:sz w:val="28"/>
          <w:szCs w:val="28"/>
        </w:rPr>
        <w:t>Ставрополь, 20</w:t>
      </w:r>
      <w:r>
        <w:rPr>
          <w:b/>
          <w:sz w:val="28"/>
          <w:szCs w:val="28"/>
        </w:rPr>
        <w:t>22</w:t>
      </w:r>
    </w:p>
    <w:p w:rsidR="00000000" w:rsidRDefault="00185EEE">
      <w:pPr>
        <w:ind w:firstLine="708"/>
        <w:jc w:val="center"/>
      </w:pPr>
    </w:p>
    <w:p w:rsidR="00000000" w:rsidRDefault="00185EEE">
      <w:pPr>
        <w:ind w:firstLine="708"/>
        <w:jc w:val="center"/>
      </w:pPr>
    </w:p>
    <w:p w:rsidR="00000000" w:rsidRDefault="00185EEE">
      <w:pPr>
        <w:ind w:firstLine="708"/>
        <w:jc w:val="center"/>
      </w:pPr>
    </w:p>
    <w:p w:rsidR="00000000" w:rsidRDefault="006A06B6">
      <w:pPr>
        <w:ind w:firstLine="708"/>
        <w:jc w:val="center"/>
        <w:rPr>
          <w:b/>
          <w:bCs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11850" cy="814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4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185EEE">
      <w:pPr>
        <w:keepNext/>
        <w:keepLines/>
        <w:jc w:val="center"/>
      </w:pPr>
      <w:r>
        <w:rPr>
          <w:b/>
          <w:bCs/>
        </w:rPr>
        <w:lastRenderedPageBreak/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7"/>
        <w:gridCol w:w="711"/>
      </w:tblGrid>
      <w:tr w:rsidR="00000000">
        <w:trPr>
          <w:trHeight w:val="3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0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000000">
        <w:trPr>
          <w:trHeight w:val="3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00"/>
              </w:tabs>
              <w:spacing w:line="360" w:lineRule="auto"/>
            </w:pPr>
            <w:r>
              <w:rPr>
                <w:sz w:val="28"/>
                <w:szCs w:val="28"/>
              </w:rPr>
              <w:t>Пояснительна</w:t>
            </w:r>
            <w:r>
              <w:rPr>
                <w:sz w:val="28"/>
                <w:szCs w:val="28"/>
              </w:rPr>
              <w:t>я записка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>
        <w:trPr>
          <w:trHeight w:val="3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00"/>
              </w:tabs>
              <w:spacing w:line="360" w:lineRule="auto"/>
            </w:pPr>
            <w:r>
              <w:rPr>
                <w:sz w:val="28"/>
                <w:szCs w:val="28"/>
              </w:rPr>
              <w:t xml:space="preserve">1. Общие положения 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000000">
        <w:trPr>
          <w:trHeight w:val="316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</w:pPr>
            <w:r>
              <w:rPr>
                <w:sz w:val="28"/>
                <w:szCs w:val="28"/>
              </w:rPr>
              <w:t>2. Содержание программы практики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rPr>
          <w:trHeight w:val="3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</w:pPr>
            <w:r>
              <w:rPr>
                <w:sz w:val="28"/>
                <w:szCs w:val="28"/>
              </w:rPr>
              <w:t xml:space="preserve">3. Организация работ по учебной практике 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000000">
        <w:trPr>
          <w:trHeight w:val="6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both"/>
            </w:pPr>
            <w:r>
              <w:rPr>
                <w:sz w:val="28"/>
                <w:szCs w:val="28"/>
              </w:rPr>
              <w:t>4. Формулировка заданий практики и исходные данные по виду работ в соответствии с утвержденной тематикой учебной практики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000000">
        <w:trPr>
          <w:trHeight w:val="6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Список исто</w:t>
            </w:r>
            <w:r>
              <w:rPr>
                <w:sz w:val="28"/>
                <w:szCs w:val="28"/>
              </w:rPr>
              <w:t>чников и литературы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</w:tr>
      <w:tr w:rsidR="00000000">
        <w:trPr>
          <w:trHeight w:val="631"/>
        </w:trPr>
        <w:tc>
          <w:tcPr>
            <w:tcW w:w="9297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both"/>
            </w:pPr>
            <w:r>
              <w:rPr>
                <w:sz w:val="28"/>
                <w:szCs w:val="28"/>
              </w:rPr>
              <w:t>Приложение 1</w:t>
            </w:r>
          </w:p>
          <w:p w:rsidR="00000000" w:rsidRDefault="00185EE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Приложение 2</w:t>
            </w:r>
          </w:p>
          <w:p w:rsidR="00000000" w:rsidRDefault="00185EE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711" w:type="dxa"/>
            <w:shd w:val="clear" w:color="auto" w:fill="auto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  <w:p w:rsidR="00000000" w:rsidRDefault="00185EE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30</w:t>
            </w:r>
          </w:p>
          <w:p w:rsidR="00000000" w:rsidRDefault="00185EE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32</w:t>
            </w:r>
          </w:p>
          <w:p w:rsidR="00000000" w:rsidRDefault="00185EEE">
            <w:pPr>
              <w:spacing w:line="360" w:lineRule="auto"/>
              <w:jc w:val="center"/>
            </w:pPr>
          </w:p>
          <w:p w:rsidR="00000000" w:rsidRDefault="00185EEE">
            <w:pPr>
              <w:spacing w:line="360" w:lineRule="auto"/>
              <w:jc w:val="center"/>
            </w:pPr>
          </w:p>
          <w:p w:rsidR="00000000" w:rsidRDefault="00185EEE">
            <w:pPr>
              <w:spacing w:line="360" w:lineRule="auto"/>
            </w:pPr>
          </w:p>
        </w:tc>
      </w:tr>
    </w:tbl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ПОЯСНИТЕЛЬНАЯ ЗАПИСКА</w:t>
      </w:r>
    </w:p>
    <w:p w:rsidR="00000000" w:rsidRDefault="00185EEE">
      <w:pPr>
        <w:keepNext/>
        <w:keepLines/>
        <w:jc w:val="both"/>
        <w:rPr>
          <w:b/>
          <w:sz w:val="28"/>
          <w:szCs w:val="28"/>
        </w:rPr>
      </w:pPr>
    </w:p>
    <w:p w:rsidR="00000000" w:rsidRDefault="00185EEE">
      <w:pPr>
        <w:pStyle w:val="ConsCell"/>
        <w:keepNext/>
        <w:keepLines/>
        <w:widowControl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организации и проведению учебной практики УП.04.01 профессионального модуля ПМ.04 «Определение стоимости недвижимого имущества», раз</w:t>
      </w:r>
      <w:r>
        <w:rPr>
          <w:rFonts w:ascii="Times New Roman" w:hAnsi="Times New Roman" w:cs="Times New Roman"/>
          <w:sz w:val="28"/>
          <w:szCs w:val="28"/>
        </w:rPr>
        <w:t>работанной на основе федерального государственного образовательного стандарта  по специальности СПО 21.02.05 «Земельно-имущественные отношения». Методические указания предназначены для студентов очной формы обучения  специальности 21.02.05 Земельно-имущест</w:t>
      </w:r>
      <w:r>
        <w:rPr>
          <w:rFonts w:ascii="Times New Roman" w:hAnsi="Times New Roman" w:cs="Times New Roman"/>
          <w:sz w:val="28"/>
          <w:szCs w:val="28"/>
        </w:rPr>
        <w:t>венные отношения.</w:t>
      </w:r>
    </w:p>
    <w:p w:rsidR="00000000" w:rsidRDefault="00185EEE">
      <w:pPr>
        <w:keepNext/>
        <w:keepLines/>
        <w:shd w:val="clear" w:color="auto" w:fill="FFFFFF"/>
        <w:tabs>
          <w:tab w:val="left" w:pos="700"/>
        </w:tabs>
        <w:spacing w:line="360" w:lineRule="auto"/>
        <w:ind w:firstLine="720"/>
        <w:jc w:val="both"/>
      </w:pPr>
      <w:r>
        <w:rPr>
          <w:sz w:val="28"/>
          <w:szCs w:val="28"/>
        </w:rPr>
        <w:t>В ходе прохождения учебной практики УП.04.01  обучающийся должен получить следующий опыт:</w:t>
      </w:r>
    </w:p>
    <w:p w:rsidR="00000000" w:rsidRDefault="00185EE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sz w:val="28"/>
          <w:szCs w:val="28"/>
        </w:rPr>
        <w:t>1. Осуществления сбора и обработки необходимой  и достаточной информации об объекте оценки и аналогичных объектах.</w:t>
      </w:r>
    </w:p>
    <w:p w:rsidR="00000000" w:rsidRDefault="00185EE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rPr>
          <w:sz w:val="28"/>
          <w:szCs w:val="28"/>
        </w:rPr>
        <w:t>2.  Расчета оценки объекта оценки</w:t>
      </w:r>
      <w:r>
        <w:rPr>
          <w:sz w:val="28"/>
          <w:szCs w:val="28"/>
        </w:rPr>
        <w:t xml:space="preserve"> на основе применимых подходов и методов оценки.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rPr>
          <w:sz w:val="28"/>
          <w:szCs w:val="28"/>
        </w:rPr>
        <w:lastRenderedPageBreak/>
        <w:t>3. Обобщения результатов, полученных подходами, заключение об итоговой величине стоимости объекта оценки.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rPr>
          <w:sz w:val="28"/>
          <w:szCs w:val="28"/>
        </w:rPr>
        <w:t>4. Классифицирование зданий и сооружений в соответствии с принятой типологией.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rPr>
          <w:sz w:val="28"/>
          <w:szCs w:val="28"/>
        </w:rPr>
        <w:t>5. Оформление оценочно</w:t>
      </w:r>
      <w:r>
        <w:rPr>
          <w:sz w:val="28"/>
          <w:szCs w:val="28"/>
        </w:rPr>
        <w:t>й документации в соответствии с требованиями нормативных актов, регулирующих правоотношения в этой области.</w:t>
      </w:r>
    </w:p>
    <w:p w:rsidR="00000000" w:rsidRDefault="00185EEE">
      <w:pPr>
        <w:keepNext/>
        <w:keepLines/>
        <w:numPr>
          <w:ilvl w:val="0"/>
          <w:numId w:val="4"/>
        </w:numPr>
        <w:jc w:val="center"/>
      </w:pPr>
      <w:r>
        <w:rPr>
          <w:b/>
          <w:sz w:val="28"/>
          <w:szCs w:val="28"/>
        </w:rPr>
        <w:lastRenderedPageBreak/>
        <w:t>ОБЩИЕ ПОЛОЖЕНИЯ</w:t>
      </w:r>
    </w:p>
    <w:p w:rsidR="00000000" w:rsidRDefault="00185EEE">
      <w:pPr>
        <w:keepNext/>
        <w:keepLines/>
        <w:ind w:firstLine="708"/>
        <w:jc w:val="both"/>
        <w:rPr>
          <w:b/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Учебная практика УП.04.01 реализуется, концентрировано в течение одного семестра выпускного курса обучения по специальности 21.02.0</w:t>
      </w:r>
      <w:r>
        <w:rPr>
          <w:sz w:val="28"/>
          <w:szCs w:val="28"/>
        </w:rPr>
        <w:t>5 Земельно-имущественные отношения в объеме 36 часов.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Проведению практики предшествует изучение междисциплинарного курса МДК.04.01 Оценка недвижимого имущества профессионального модуля ПМ.04 Определение  стоимости недвижимого имущества.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В результате прохож</w:t>
      </w:r>
      <w:r>
        <w:rPr>
          <w:sz w:val="28"/>
          <w:szCs w:val="28"/>
        </w:rPr>
        <w:t>дения учебной практики по виду профессиональной деятельности Определение стоимости недвижимого имущества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</w:t>
      </w:r>
      <w:r>
        <w:rPr>
          <w:sz w:val="28"/>
          <w:szCs w:val="28"/>
        </w:rPr>
        <w:t>ица).</w:t>
      </w:r>
    </w:p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68"/>
        <w:gridCol w:w="3420"/>
        <w:gridCol w:w="3038"/>
      </w:tblGrid>
      <w:tr w:rsidR="0000000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lastRenderedPageBreak/>
              <w:t>Формируемые  профессиональные компетенции</w:t>
            </w:r>
          </w:p>
          <w:p w:rsidR="00000000" w:rsidRDefault="00185EE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>(код наименование)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>Должен уметь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both"/>
            </w:pPr>
            <w:r>
              <w:rPr>
                <w:b/>
                <w:sz w:val="28"/>
                <w:szCs w:val="28"/>
              </w:rPr>
              <w:t>Должен иметь первоначальный практический опыт</w:t>
            </w:r>
          </w:p>
        </w:tc>
      </w:tr>
      <w:tr w:rsidR="00000000">
        <w:trPr>
          <w:trHeight w:val="268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8"/>
                <w:szCs w:val="28"/>
              </w:rPr>
              <w:t>ПК4.1.  Осуществлят</w:t>
            </w:r>
            <w:r>
              <w:rPr>
                <w:sz w:val="28"/>
                <w:szCs w:val="28"/>
              </w:rPr>
              <w:t>ь сбор и обработку необходимой  и достаточной информации об объекте оценки и аналогичных объектах.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8"/>
                <w:szCs w:val="28"/>
              </w:rPr>
              <w:t>ПК4.5.Классификация зданий и сооружений в соответствии с принятой типологией.</w:t>
            </w:r>
          </w:p>
          <w:p w:rsidR="00000000" w:rsidRDefault="00185EEE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8"/>
                <w:szCs w:val="28"/>
              </w:rPr>
              <w:t>У1. Оформлять договор с заказчиком и задание на оценку объекта оценки;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8"/>
                <w:szCs w:val="28"/>
              </w:rPr>
              <w:t>У2.Соби</w:t>
            </w:r>
            <w:r>
              <w:rPr>
                <w:sz w:val="28"/>
                <w:szCs w:val="28"/>
              </w:rPr>
              <w:t>рать необходимую и достаточную информацию об объекте оценки и аналогичных объектах;</w:t>
            </w:r>
          </w:p>
          <w:p w:rsidR="00000000" w:rsidRDefault="00185EEE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8"/>
                <w:szCs w:val="28"/>
              </w:rPr>
              <w:t>ПО 1. Оценки недвижимого имущества.</w:t>
            </w:r>
          </w:p>
        </w:tc>
      </w:tr>
      <w:tr w:rsidR="00000000">
        <w:trPr>
          <w:trHeight w:val="88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8"/>
                <w:szCs w:val="28"/>
              </w:rPr>
              <w:t>ПК4.2.  Производить расчеты по оценке объекта оценки на основе применимых подходов и методов оценки.</w:t>
            </w:r>
          </w:p>
          <w:p w:rsidR="00000000" w:rsidRDefault="00185EEE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8"/>
                <w:szCs w:val="28"/>
              </w:rPr>
              <w:t>У3.   Производить расчеты на осн</w:t>
            </w:r>
            <w:r>
              <w:rPr>
                <w:sz w:val="28"/>
                <w:szCs w:val="28"/>
              </w:rPr>
              <w:t>ове приемлемых подходов и методов оценки недвижимого имущества;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8"/>
                <w:szCs w:val="28"/>
              </w:rPr>
              <w:t>У7.</w:t>
            </w:r>
            <w:r>
              <w:t xml:space="preserve"> </w:t>
            </w:r>
            <w:r>
              <w:rPr>
                <w:sz w:val="28"/>
                <w:szCs w:val="28"/>
              </w:rPr>
              <w:t>Руководствоваться при оценке недвижимости Федеральным Законом «Об оценочной деятельности в Российской Федерации», федеральными стандартами             оценки и стандартами оценки.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000000" w:rsidRDefault="00185EEE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both"/>
            </w:pPr>
            <w:r>
              <w:rPr>
                <w:sz w:val="28"/>
                <w:szCs w:val="28"/>
              </w:rPr>
              <w:t xml:space="preserve">ПО 1. </w:t>
            </w:r>
            <w:r>
              <w:rPr>
                <w:sz w:val="28"/>
                <w:szCs w:val="28"/>
              </w:rPr>
              <w:t>Оценки недвижимого имущества.</w:t>
            </w:r>
          </w:p>
        </w:tc>
      </w:tr>
      <w:tr w:rsidR="0000000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both"/>
            </w:pPr>
            <w:r>
              <w:rPr>
                <w:sz w:val="28"/>
                <w:szCs w:val="28"/>
              </w:rPr>
              <w:t>ПК4.3. Обобщать результаты, полученные подходами, и давать обоснованное заключение об итоговой величине стоимости объекта оценки.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8"/>
                <w:szCs w:val="28"/>
              </w:rPr>
              <w:t>У4.</w:t>
            </w:r>
            <w:r>
              <w:t xml:space="preserve"> </w:t>
            </w:r>
            <w:r>
              <w:rPr>
                <w:sz w:val="28"/>
                <w:szCs w:val="28"/>
              </w:rPr>
              <w:t>Обобщать результаты, полученные подходами, и делать вывод об итоговой величине стоимости об</w:t>
            </w:r>
            <w:r>
              <w:rPr>
                <w:sz w:val="28"/>
                <w:szCs w:val="28"/>
              </w:rPr>
              <w:t>ъекта оценки.</w:t>
            </w:r>
          </w:p>
          <w:p w:rsidR="00000000" w:rsidRDefault="00185EE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both"/>
            </w:pPr>
            <w:r>
              <w:rPr>
                <w:sz w:val="28"/>
                <w:szCs w:val="28"/>
              </w:rPr>
              <w:t>ПО 1. Оценки недвижимого имущества.</w:t>
            </w:r>
          </w:p>
        </w:tc>
      </w:tr>
    </w:tbl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lastRenderedPageBreak/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</w:t>
      </w:r>
      <w:r>
        <w:rPr>
          <w:sz w:val="28"/>
          <w:szCs w:val="28"/>
        </w:rPr>
        <w:t>ти: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sz w:val="28"/>
          <w:szCs w:val="28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</w:t>
      </w:r>
      <w:r>
        <w:rPr>
          <w:sz w:val="28"/>
          <w:szCs w:val="28"/>
        </w:rPr>
        <w:t xml:space="preserve"> качество.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sz w:val="28"/>
          <w:szCs w:val="28"/>
        </w:rPr>
        <w:t>ОК.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185EEE">
      <w:pPr>
        <w:keepNext/>
        <w:keepLines/>
        <w:spacing w:line="360" w:lineRule="auto"/>
        <w:rPr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rPr>
          <w:sz w:val="28"/>
          <w:szCs w:val="28"/>
        </w:rPr>
      </w:pPr>
    </w:p>
    <w:p w:rsidR="00000000" w:rsidRDefault="00185EEE">
      <w:pPr>
        <w:keepNext/>
        <w:keepLines/>
        <w:rPr>
          <w:sz w:val="28"/>
          <w:szCs w:val="28"/>
        </w:rPr>
      </w:pPr>
    </w:p>
    <w:p w:rsidR="00000000" w:rsidRDefault="00185EEE">
      <w:pPr>
        <w:keepNext/>
        <w:keepLines/>
        <w:rPr>
          <w:sz w:val="28"/>
          <w:szCs w:val="28"/>
        </w:rPr>
      </w:pPr>
    </w:p>
    <w:p w:rsidR="00000000" w:rsidRDefault="00185EEE">
      <w:pPr>
        <w:keepNext/>
        <w:keepLines/>
        <w:rPr>
          <w:sz w:val="28"/>
          <w:szCs w:val="28"/>
        </w:rPr>
      </w:pPr>
    </w:p>
    <w:p w:rsidR="00000000" w:rsidRDefault="00185EEE">
      <w:pPr>
        <w:keepNext/>
        <w:keepLines/>
        <w:rPr>
          <w:sz w:val="28"/>
          <w:szCs w:val="28"/>
        </w:rPr>
      </w:pPr>
    </w:p>
    <w:p w:rsidR="00000000" w:rsidRDefault="00185EEE">
      <w:pPr>
        <w:keepNext/>
        <w:keepLines/>
        <w:rPr>
          <w:sz w:val="28"/>
          <w:szCs w:val="28"/>
        </w:rPr>
      </w:pPr>
    </w:p>
    <w:p w:rsidR="00000000" w:rsidRDefault="00185EEE">
      <w:pPr>
        <w:rPr>
          <w:sz w:val="28"/>
          <w:szCs w:val="28"/>
        </w:rPr>
      </w:pPr>
    </w:p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lastRenderedPageBreak/>
        <w:t>2. СОДЕРЖАНИЕ ПРОГРАММЫ ПРАКТИКИ</w:t>
      </w:r>
    </w:p>
    <w:p w:rsidR="00000000" w:rsidRDefault="00185EEE">
      <w:pPr>
        <w:keepNext/>
        <w:keepLines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Общая характеристика вида практики по виду пр</w:t>
      </w:r>
      <w:r>
        <w:rPr>
          <w:sz w:val="28"/>
          <w:szCs w:val="28"/>
        </w:rPr>
        <w:t>офессиональной деятельности – Определение стоимости недвижимого имущества представлена в следующей таблице: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11"/>
      </w:tblGrid>
      <w:tr w:rsidR="000000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Вид практики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Форма проведения</w:t>
            </w:r>
          </w:p>
        </w:tc>
      </w:tr>
      <w:tr w:rsidR="000000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sz w:val="28"/>
                <w:szCs w:val="28"/>
              </w:rPr>
              <w:t>Концентрированная</w:t>
            </w:r>
          </w:p>
        </w:tc>
      </w:tr>
    </w:tbl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Содержание учебной практики в</w:t>
      </w:r>
      <w:r>
        <w:rPr>
          <w:sz w:val="28"/>
          <w:szCs w:val="28"/>
        </w:rPr>
        <w:t xml:space="preserve"> соответствии с утвержденной рабочей программой представим в виде следующие таблицы: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888"/>
        <w:gridCol w:w="2160"/>
        <w:gridCol w:w="2520"/>
        <w:gridCol w:w="1100"/>
      </w:tblGrid>
      <w:tr w:rsidR="0000000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</w:rPr>
              <w:lastRenderedPageBreak/>
              <w:t>Практический опыт</w:t>
            </w:r>
          </w:p>
          <w:p w:rsidR="00000000" w:rsidRDefault="00185EEE">
            <w:pPr>
              <w:keepNext/>
              <w:keepLines/>
              <w:jc w:val="center"/>
            </w:pPr>
            <w:r>
              <w:t>(код, наименование)</w:t>
            </w:r>
          </w:p>
          <w:p w:rsidR="00000000" w:rsidRDefault="00185EEE">
            <w:pPr>
              <w:keepNext/>
              <w:keepLines/>
              <w:jc w:val="center"/>
            </w:pPr>
            <w:r>
              <w:rPr>
                <w:b/>
              </w:rPr>
              <w:t>Осваиваемые умения</w:t>
            </w:r>
          </w:p>
          <w:p w:rsidR="00000000" w:rsidRDefault="00185EEE">
            <w:pPr>
              <w:keepNext/>
              <w:keepLines/>
              <w:jc w:val="center"/>
            </w:pPr>
            <w:r>
              <w:t>(код, наименование)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</w:rPr>
              <w:t>Виды работ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</w:rPr>
              <w:t xml:space="preserve">Кол-во часов </w:t>
            </w:r>
          </w:p>
        </w:tc>
      </w:tr>
      <w:tr w:rsidR="0000000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4</w:t>
            </w:r>
          </w:p>
        </w:tc>
      </w:tr>
      <w:tr w:rsidR="00000000"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Код и наименование</w:t>
            </w:r>
            <w:r>
              <w:rPr>
                <w:b/>
                <w:bCs/>
              </w:rPr>
              <w:t xml:space="preserve"> профессионального модуля и наименования тем </w:t>
            </w:r>
          </w:p>
          <w:p w:rsidR="00000000" w:rsidRDefault="00185EEE">
            <w:pPr>
              <w:keepNext/>
              <w:keepLines/>
            </w:pPr>
            <w:r>
              <w:t xml:space="preserve">ПМ. 4. </w:t>
            </w:r>
            <w:r>
              <w:rPr>
                <w:rFonts w:eastAsia="Calibri"/>
                <w:bCs/>
              </w:rPr>
              <w:t>Определение стоимости недвижимого имущества.</w:t>
            </w:r>
          </w:p>
          <w:p w:rsidR="00000000" w:rsidRDefault="00185EEE">
            <w:pPr>
              <w:keepNext/>
              <w:keepLines/>
            </w:pPr>
            <w:r>
              <w:t xml:space="preserve">МДК 04.01. </w:t>
            </w:r>
            <w:r>
              <w:rPr>
                <w:rFonts w:eastAsia="Calibri"/>
                <w:bCs/>
              </w:rPr>
              <w:t>Оценка недвижимого имущества.</w:t>
            </w:r>
          </w:p>
          <w:p w:rsidR="00000000" w:rsidRDefault="00185EEE">
            <w:pPr>
              <w:keepNext/>
              <w:keepLines/>
            </w:pPr>
            <w:r>
              <w:rPr>
                <w:rFonts w:eastAsia="Calibri"/>
                <w:bCs/>
              </w:rPr>
              <w:t>Тема 1.3.  Р</w:t>
            </w:r>
            <w:r>
              <w:t>егулирование оценочной деятельности.</w:t>
            </w:r>
          </w:p>
          <w:p w:rsidR="00000000" w:rsidRDefault="00185EEE">
            <w:pPr>
              <w:keepNext/>
              <w:keepLines/>
            </w:pPr>
            <w:r>
              <w:t>Тема 1.4.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Информационное обеспечение при оценке недвижимости.</w:t>
            </w:r>
          </w:p>
          <w:p w:rsidR="00000000" w:rsidRDefault="00185EEE">
            <w:pPr>
              <w:keepNext/>
              <w:keepLines/>
            </w:pPr>
            <w:r>
              <w:rPr>
                <w:rFonts w:eastAsia="Calibri"/>
                <w:bCs/>
              </w:rPr>
              <w:t>Тема 2</w:t>
            </w:r>
            <w:r>
              <w:rPr>
                <w:rFonts w:eastAsia="Calibri"/>
                <w:bCs/>
              </w:rPr>
              <w:t>.1. Доходный подход к оценке недвижимости.</w:t>
            </w:r>
          </w:p>
          <w:p w:rsidR="00000000" w:rsidRDefault="00185EEE">
            <w:pPr>
              <w:keepNext/>
              <w:keepLines/>
            </w:pPr>
            <w:r>
              <w:rPr>
                <w:rFonts w:eastAsia="Calibri"/>
                <w:bCs/>
              </w:rPr>
              <w:t>Тема 2.2. Сравнительный подход.</w:t>
            </w:r>
          </w:p>
          <w:p w:rsidR="00000000" w:rsidRDefault="00185EEE">
            <w:pPr>
              <w:keepNext/>
              <w:keepLines/>
            </w:pPr>
            <w:r>
              <w:rPr>
                <w:rFonts w:eastAsia="Calibri"/>
                <w:bCs/>
              </w:rPr>
              <w:t>Тема 2.4. Затратный подход к оценке недвижимости.</w:t>
            </w:r>
          </w:p>
          <w:p w:rsidR="00000000" w:rsidRDefault="00185EEE">
            <w:pPr>
              <w:keepNext/>
              <w:keepLines/>
            </w:pPr>
            <w:r>
              <w:rPr>
                <w:rFonts w:eastAsia="Calibri"/>
                <w:bCs/>
              </w:rPr>
              <w:t>Тема 2.5. Анализ наиболее эффективного использования недвижимости.</w:t>
            </w:r>
          </w:p>
        </w:tc>
      </w:tr>
      <w:tr w:rsidR="00000000">
        <w:tc>
          <w:tcPr>
            <w:tcW w:w="38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ПО1. Оценка недвижимого имущества.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У1.</w:t>
            </w:r>
            <w:r>
              <w:rPr>
                <w:sz w:val="28"/>
                <w:szCs w:val="28"/>
              </w:rPr>
              <w:t xml:space="preserve"> </w:t>
            </w:r>
            <w:r>
              <w:t>Оформлять договор с зака</w:t>
            </w:r>
            <w:r>
              <w:t>зчиком и задание на оценку объекта оценки;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У2.Собирать необходимую и достаточную информацию об объекте оценки и аналогичных объектах;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У3.Производить расчеты на основе приемлемых подходов и методов оценки недвижимого имущества;</w:t>
            </w:r>
          </w:p>
          <w:p w:rsidR="00000000" w:rsidRDefault="00185EE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У4.Обобщать результ</w:t>
            </w:r>
            <w:r>
              <w:t>аты, полученные подходами, и делать вывод об итоговой величине стоимости объекта оценки;</w:t>
            </w:r>
          </w:p>
          <w:p w:rsidR="00000000" w:rsidRDefault="00185EEE">
            <w:pPr>
              <w:keepNext/>
              <w:keepLines/>
              <w:jc w:val="both"/>
            </w:pPr>
            <w:r>
              <w:t xml:space="preserve">          У7.Руководствоваться при оценке недвижимости Федеральным Законом «Об оценочной деятельности в Российской Федерации», федеральными стандартами             оце</w:t>
            </w:r>
            <w:r>
              <w:t>нки и стандартами оценки.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1.</w:t>
            </w:r>
            <w:r>
              <w:rPr>
                <w:rFonts w:eastAsia="Calibri"/>
                <w:bCs/>
              </w:rPr>
              <w:t xml:space="preserve"> Определение объекта оценки.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1.1.Идентификация объекта. Определение даты оценки.</w:t>
            </w:r>
          </w:p>
        </w:tc>
        <w:tc>
          <w:tcPr>
            <w:tcW w:w="11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t>6</w:t>
            </w: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1.2.Формулирование цели оценки. Ознакомление заказчика с ограничительными условиями.</w:t>
            </w:r>
          </w:p>
        </w:tc>
        <w:tc>
          <w:tcPr>
            <w:tcW w:w="11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jc w:val="center"/>
            </w:pP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2.Анализ объекта и заключение договора оценки.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2.1.Пре</w:t>
            </w:r>
            <w:r>
              <w:t>дварительный осмотр объекта.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t>6</w:t>
            </w: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2.2.Определение возможностей использования подходов к оценке.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jc w:val="center"/>
            </w:pP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2.3.Определение объема и источников исходной информации.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jc w:val="center"/>
            </w:pP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2.4.Разработка графика работ по оценке и соответствующего бюджета.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jc w:val="center"/>
            </w:pP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2.5. Подготовка и подпис</w:t>
            </w:r>
            <w:r>
              <w:t>ание договора на оценку.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jc w:val="center"/>
            </w:pPr>
          </w:p>
        </w:tc>
      </w:tr>
      <w:tr w:rsidR="00000000">
        <w:tc>
          <w:tcPr>
            <w:tcW w:w="38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3.Определение стоимости объекта недвижимости.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3.1. Определение стоимости объекта недвижимости.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jc w:val="center"/>
            </w:pPr>
            <w:r>
              <w:t>18</w:t>
            </w:r>
          </w:p>
        </w:tc>
      </w:tr>
      <w:tr w:rsidR="00000000">
        <w:tc>
          <w:tcPr>
            <w:tcW w:w="85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</w:pPr>
            <w:r>
              <w:t>Промежуточная аттестация в форме дифференцированного зачета</w:t>
            </w:r>
          </w:p>
          <w:p w:rsidR="00000000" w:rsidRDefault="00185EEE">
            <w:pPr>
              <w:keepNext/>
              <w:keepLines/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6</w:t>
            </w:r>
          </w:p>
        </w:tc>
      </w:tr>
    </w:tbl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3. ОРГАНИЗАЦИЯ РАБОТ ПО УЧЕБНОЙ ПРАКТИКЕ</w:t>
      </w:r>
    </w:p>
    <w:p w:rsidR="00000000" w:rsidRDefault="00185EEE">
      <w:pPr>
        <w:keepNext/>
        <w:keepLines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lastRenderedPageBreak/>
        <w:t>Все виды работ по учебн</w:t>
      </w:r>
      <w:r>
        <w:rPr>
          <w:sz w:val="28"/>
          <w:szCs w:val="28"/>
        </w:rPr>
        <w:t>ой практики выполняются в ГБПОУ   ССТ  в  кабинете междисциплинарного курса 04.01.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Оснащение рабочих мест проведения практики: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- количество посадочных мест по числу студентов;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- автоматизированное рабочее место преподавателя;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 xml:space="preserve">- соответствующее программное </w:t>
      </w:r>
      <w:r>
        <w:rPr>
          <w:sz w:val="28"/>
          <w:szCs w:val="28"/>
        </w:rPr>
        <w:t>обеспечение;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- задания по учебной практике с необходимыми документами.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 xml:space="preserve">На первом занятии учебной практики студенту выдаются задания по практике. 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>Итогом прохождения практики является составление отчета по форме.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ab/>
        <w:t>Студент выполняет расчеты и заполняет фор</w:t>
      </w:r>
      <w:r>
        <w:rPr>
          <w:sz w:val="28"/>
          <w:szCs w:val="28"/>
        </w:rPr>
        <w:t>мы документов «вручную.</w:t>
      </w:r>
    </w:p>
    <w:p w:rsidR="00000000" w:rsidRDefault="00185EEE">
      <w:pPr>
        <w:keepNext/>
        <w:keepLines/>
        <w:spacing w:line="360" w:lineRule="auto"/>
        <w:ind w:firstLine="709"/>
        <w:jc w:val="both"/>
      </w:pPr>
      <w:r>
        <w:rPr>
          <w:sz w:val="28"/>
          <w:szCs w:val="28"/>
        </w:rPr>
        <w:t xml:space="preserve">В отчете все записи, расчеты необходимо осуществлять аккуратно, в соответствии с принятой методикой составления и использования бухгалтерской отчетности. </w:t>
      </w:r>
    </w:p>
    <w:p w:rsidR="00000000" w:rsidRDefault="00185EEE">
      <w:pPr>
        <w:spacing w:line="360" w:lineRule="auto"/>
        <w:ind w:firstLine="567"/>
        <w:jc w:val="both"/>
      </w:pPr>
      <w:r>
        <w:rPr>
          <w:sz w:val="28"/>
          <w:szCs w:val="28"/>
        </w:rPr>
        <w:t>По окончании практики студент должен представить:</w:t>
      </w:r>
    </w:p>
    <w:p w:rsidR="00000000" w:rsidRDefault="00185EEE">
      <w:pPr>
        <w:numPr>
          <w:ilvl w:val="0"/>
          <w:numId w:val="6"/>
        </w:numPr>
        <w:tabs>
          <w:tab w:val="left" w:pos="142"/>
          <w:tab w:val="left" w:pos="284"/>
          <w:tab w:val="left" w:pos="851"/>
        </w:tabs>
        <w:spacing w:line="360" w:lineRule="auto"/>
        <w:ind w:left="567" w:firstLine="0"/>
        <w:jc w:val="both"/>
      </w:pPr>
      <w:r>
        <w:rPr>
          <w:sz w:val="28"/>
          <w:szCs w:val="28"/>
        </w:rPr>
        <w:t>Отчет по производственной п</w:t>
      </w:r>
      <w:r>
        <w:rPr>
          <w:sz w:val="28"/>
          <w:szCs w:val="28"/>
        </w:rPr>
        <w:t>рактике (Приложение 1);</w:t>
      </w:r>
    </w:p>
    <w:p w:rsidR="00000000" w:rsidRDefault="00185EEE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0" w:firstLine="567"/>
        <w:jc w:val="both"/>
      </w:pPr>
      <w:r>
        <w:rPr>
          <w:sz w:val="28"/>
          <w:szCs w:val="28"/>
        </w:rPr>
        <w:t xml:space="preserve">Аттестационный лист по учебной практике (Приложение 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000000" w:rsidRDefault="00185EEE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0" w:firstLine="567"/>
        <w:jc w:val="both"/>
      </w:pPr>
      <w:r>
        <w:rPr>
          <w:sz w:val="28"/>
          <w:szCs w:val="28"/>
        </w:rPr>
        <w:t xml:space="preserve">Характеристику (Приложение </w:t>
      </w:r>
      <w:r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lastRenderedPageBreak/>
        <w:tab/>
        <w:t xml:space="preserve"> </w:t>
      </w:r>
      <w:r>
        <w:rPr>
          <w:b/>
          <w:sz w:val="28"/>
          <w:szCs w:val="28"/>
        </w:rPr>
        <w:t xml:space="preserve">4. </w:t>
      </w:r>
      <w:r>
        <w:rPr>
          <w:b/>
          <w:caps/>
          <w:sz w:val="28"/>
          <w:szCs w:val="28"/>
        </w:rPr>
        <w:t>Формулировка заданий практики И ИСХОДНЫЕ ДАННЫЕ по виду работ в соответствии с утвержденной тематикой учебной практики</w:t>
      </w:r>
    </w:p>
    <w:p w:rsidR="00000000" w:rsidRDefault="00185EEE">
      <w:pPr>
        <w:keepNext/>
        <w:keepLines/>
        <w:jc w:val="both"/>
        <w:rPr>
          <w:b/>
          <w:caps/>
          <w:sz w:val="28"/>
          <w:szCs w:val="28"/>
        </w:rPr>
      </w:pPr>
    </w:p>
    <w:p w:rsidR="00000000" w:rsidRDefault="00185EEE">
      <w:pPr>
        <w:keepNext/>
        <w:keepLines/>
        <w:jc w:val="center"/>
      </w:pPr>
      <w:r>
        <w:rPr>
          <w:b/>
          <w:caps/>
          <w:sz w:val="28"/>
          <w:szCs w:val="28"/>
        </w:rPr>
        <w:t>4.1. Задания практики</w:t>
      </w:r>
    </w:p>
    <w:p w:rsidR="00000000" w:rsidRDefault="00185EE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 xml:space="preserve">Раздел 1. </w:t>
      </w:r>
      <w:r>
        <w:rPr>
          <w:sz w:val="28"/>
          <w:szCs w:val="28"/>
        </w:rPr>
        <w:t>Основные понятия оценки недвижимого имущества.</w:t>
      </w:r>
    </w:p>
    <w:p w:rsidR="00000000" w:rsidRDefault="00185EEE">
      <w:pPr>
        <w:pStyle w:val="Default"/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1.3.  Р</w:t>
      </w:r>
      <w:r>
        <w:rPr>
          <w:sz w:val="28"/>
          <w:szCs w:val="28"/>
        </w:rPr>
        <w:t>егулирование оценочной деятельности.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Тема 1.4.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Информационное обеспечение при оценке недвижимости.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1.</w:t>
      </w:r>
      <w:r>
        <w:rPr>
          <w:rFonts w:eastAsia="Calibri"/>
          <w:bCs/>
          <w:sz w:val="28"/>
          <w:szCs w:val="28"/>
        </w:rPr>
        <w:t xml:space="preserve"> Определение объекта оценки.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1.1.Идентификация объекта. Определение даты оценки.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1.2.</w:t>
      </w:r>
      <w:r>
        <w:rPr>
          <w:sz w:val="28"/>
          <w:szCs w:val="28"/>
        </w:rPr>
        <w:t>Формулирование цели оценки. Ознакомление заказчика с ограничительными условиями.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rFonts w:eastAsia="Calibri"/>
          <w:bCs/>
          <w:sz w:val="28"/>
          <w:szCs w:val="28"/>
        </w:rPr>
        <w:t>Раздел 2. Подходы и методы оценки недвижимости.</w:t>
      </w:r>
    </w:p>
    <w:p w:rsidR="00000000" w:rsidRDefault="00185EE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2.1. Доходный подход к оценке недвижимости.</w:t>
      </w:r>
    </w:p>
    <w:p w:rsidR="00000000" w:rsidRDefault="00185EE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2.2. Сравнительный подход.</w:t>
      </w:r>
    </w:p>
    <w:p w:rsidR="00000000" w:rsidRDefault="00185EEE">
      <w:pPr>
        <w:keepNext/>
        <w:keepLines/>
        <w:spacing w:line="360" w:lineRule="auto"/>
      </w:pPr>
      <w:r>
        <w:rPr>
          <w:rFonts w:eastAsia="Calibri"/>
          <w:bCs/>
          <w:sz w:val="28"/>
          <w:szCs w:val="28"/>
        </w:rPr>
        <w:t>Тема 2.4. Затратный подход к оценке недвижимос</w:t>
      </w:r>
      <w:r>
        <w:rPr>
          <w:rFonts w:eastAsia="Calibri"/>
          <w:bCs/>
          <w:sz w:val="28"/>
          <w:szCs w:val="28"/>
        </w:rPr>
        <w:t>ти.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2.Анализ объекта и заключение договора оценки.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2.1.Предварительный осмотр объекта.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2.2.Определение возможностей использования подходов к оценке.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2.3.Определение объема и источников исходной информации.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2.4.Разработка графика работ по оценке и соответст</w:t>
      </w:r>
      <w:r>
        <w:rPr>
          <w:sz w:val="28"/>
          <w:szCs w:val="28"/>
        </w:rPr>
        <w:t>вующего бюджета.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2.5. Подготовка и подписание договора на оценку.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rFonts w:eastAsia="Calibri"/>
          <w:bCs/>
          <w:sz w:val="28"/>
          <w:szCs w:val="28"/>
        </w:rPr>
        <w:t>Тема 2.5. Анализ наиболее эффективного использования недвижимости.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3.Определение стоимости объекта недвижимости.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3.1. Определение стоимости объекта недвижимости.</w:t>
      </w:r>
    </w:p>
    <w:p w:rsidR="00000000" w:rsidRDefault="00185EEE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000000" w:rsidRDefault="00185EEE">
      <w:pPr>
        <w:spacing w:line="360" w:lineRule="auto"/>
        <w:jc w:val="both"/>
      </w:pPr>
    </w:p>
    <w:p w:rsidR="00000000" w:rsidRDefault="00185EEE">
      <w:pPr>
        <w:keepNext/>
        <w:keepLines/>
        <w:jc w:val="center"/>
      </w:pPr>
      <w:r>
        <w:rPr>
          <w:b/>
          <w:caps/>
          <w:sz w:val="28"/>
          <w:szCs w:val="28"/>
        </w:rPr>
        <w:lastRenderedPageBreak/>
        <w:t>4.2. Исходные данные и пр</w:t>
      </w:r>
      <w:r>
        <w:rPr>
          <w:b/>
          <w:caps/>
          <w:sz w:val="28"/>
          <w:szCs w:val="28"/>
        </w:rPr>
        <w:t>актические рекомендации по выполнению заданий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 xml:space="preserve">В процессе решения заданий по учебной практике необходимо исходить из следующего: </w:t>
      </w:r>
    </w:p>
    <w:p w:rsidR="00000000" w:rsidRDefault="00185EEE">
      <w:pPr>
        <w:keepNext/>
        <w:keepLines/>
        <w:numPr>
          <w:ilvl w:val="0"/>
          <w:numId w:val="8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Вы являетесь оценщиком ООО «Оценщик» </w:t>
      </w:r>
    </w:p>
    <w:p w:rsidR="00000000" w:rsidRDefault="00185EEE">
      <w:pPr>
        <w:keepNext/>
        <w:keepLines/>
        <w:numPr>
          <w:ilvl w:val="0"/>
          <w:numId w:val="8"/>
        </w:numPr>
        <w:spacing w:line="360" w:lineRule="auto"/>
        <w:ind w:left="0"/>
        <w:jc w:val="both"/>
      </w:pPr>
      <w:r>
        <w:rPr>
          <w:sz w:val="28"/>
          <w:szCs w:val="28"/>
        </w:rPr>
        <w:t>Основной уставной деятельностью ООО «Оценщик» является оценка стоимости недвижимого имуще</w:t>
      </w:r>
      <w:r>
        <w:rPr>
          <w:sz w:val="28"/>
          <w:szCs w:val="28"/>
        </w:rPr>
        <w:t xml:space="preserve">ства. </w:t>
      </w:r>
    </w:p>
    <w:p w:rsidR="00000000" w:rsidRDefault="00185EEE">
      <w:pPr>
        <w:keepNext/>
        <w:keepLines/>
        <w:numPr>
          <w:ilvl w:val="0"/>
          <w:numId w:val="8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Цифровой материал носит условный характер. </w:t>
      </w:r>
    </w:p>
    <w:p w:rsidR="00000000" w:rsidRDefault="00185EEE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Для выполнения заданий по учебной практике необходимо использовать следующие нормативно-правовые документы: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Федеральный Стандарт оценки (ФСО) № 1 «Общие понятия оценки, подходы и требования к проведени</w:t>
      </w:r>
      <w:r>
        <w:rPr>
          <w:sz w:val="28"/>
          <w:szCs w:val="28"/>
        </w:rPr>
        <w:t>ю оценки», утвержденный Приказом Министерства экономического развития и торговли РФ (Минэкономразвития РФ) от 20.07.2007 г. № 254.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2. Федеральный Стандарт оценки (ФСО) № 2 «Цель оценки и виды стоимости» утвержденный Приказом Министерства экономического раз</w:t>
      </w:r>
      <w:r>
        <w:rPr>
          <w:sz w:val="28"/>
          <w:szCs w:val="28"/>
        </w:rPr>
        <w:t>вития и торговли Российской Федерации (Минэкономразвития России) № 255 от 20 июля 2007 года.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sz w:val="28"/>
          <w:szCs w:val="28"/>
        </w:rPr>
        <w:t>3.  Федеральный Стандарт оценки (ФСО) № 3 «Требования к отчету об оценке» утвержденный Приказом Министерства экономического развития и торговли Российской Федераци</w:t>
      </w:r>
      <w:r>
        <w:rPr>
          <w:sz w:val="28"/>
          <w:szCs w:val="28"/>
        </w:rPr>
        <w:t>и (Минэкономразвития России) № 256 от 20 июля 2007 года.</w:t>
      </w:r>
    </w:p>
    <w:p w:rsidR="00000000" w:rsidRDefault="00185EEE">
      <w:pPr>
        <w:keepNext/>
        <w:keepLines/>
        <w:spacing w:line="360" w:lineRule="auto"/>
        <w:jc w:val="both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ind w:firstLine="708"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ind w:firstLine="708"/>
        <w:jc w:val="center"/>
      </w:pPr>
      <w:r>
        <w:rPr>
          <w:b/>
          <w:sz w:val="28"/>
          <w:szCs w:val="28"/>
        </w:rPr>
        <w:lastRenderedPageBreak/>
        <w:t>4.2.1 ЗАДАНИЯ</w:t>
      </w:r>
    </w:p>
    <w:p w:rsidR="00000000" w:rsidRDefault="00185EEE">
      <w:pPr>
        <w:keepNext/>
        <w:keepLines/>
        <w:jc w:val="center"/>
      </w:pPr>
      <w:r>
        <w:rPr>
          <w:b/>
          <w:sz w:val="28"/>
          <w:szCs w:val="28"/>
        </w:rPr>
        <w:t>На основании нижеприведенных данных оценить объект недвижимого имущества.</w:t>
      </w:r>
    </w:p>
    <w:p w:rsidR="00000000" w:rsidRDefault="00185EEE">
      <w:pPr>
        <w:keepNext/>
        <w:keepLines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</w:pPr>
      <w:r>
        <w:rPr>
          <w:b/>
          <w:bCs/>
          <w:sz w:val="28"/>
          <w:szCs w:val="28"/>
        </w:rPr>
        <w:t>Объект оценки</w:t>
      </w:r>
      <w:r>
        <w:rPr>
          <w:bCs/>
          <w:sz w:val="28"/>
          <w:szCs w:val="28"/>
        </w:rPr>
        <w:t>:</w:t>
      </w:r>
    </w:p>
    <w:p w:rsidR="00000000" w:rsidRDefault="00185EEE">
      <w:pPr>
        <w:keepNext/>
        <w:keepLines/>
      </w:pPr>
      <w:r>
        <w:rPr>
          <w:b/>
          <w:sz w:val="28"/>
          <w:szCs w:val="28"/>
        </w:rPr>
        <w:t>Недвижимое имущество</w:t>
      </w:r>
    </w:p>
    <w:p w:rsidR="00000000" w:rsidRDefault="00185EEE">
      <w:pPr>
        <w:keepNext/>
        <w:keepLines/>
        <w:rPr>
          <w:b/>
          <w:i/>
          <w:sz w:val="28"/>
          <w:szCs w:val="28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07"/>
        <w:gridCol w:w="895"/>
        <w:gridCol w:w="1701"/>
        <w:gridCol w:w="992"/>
        <w:gridCol w:w="1701"/>
        <w:gridCol w:w="2004"/>
      </w:tblGrid>
      <w:tr w:rsidR="0000000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</w:rPr>
              <w:t>Кол-во комнат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Вари</w:t>
            </w:r>
          </w:p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ан</w:t>
            </w:r>
          </w:p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Общая пло</w:t>
            </w:r>
          </w:p>
          <w:p w:rsidR="00000000" w:rsidRDefault="00185EEE">
            <w:pPr>
              <w:keepNext/>
              <w:keepLines/>
            </w:pPr>
            <w:r>
              <w:rPr>
                <w:b/>
                <w:bCs/>
              </w:rPr>
              <w:t>щадь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  <w:bCs/>
                <w:color w:val="000000"/>
              </w:rPr>
              <w:t>Цель оцен</w:t>
            </w:r>
          </w:p>
          <w:p w:rsidR="00000000" w:rsidRDefault="00185EEE">
            <w:pPr>
              <w:keepNext/>
              <w:keepLines/>
            </w:pPr>
            <w:r>
              <w:rPr>
                <w:b/>
                <w:bCs/>
                <w:color w:val="000000"/>
              </w:rPr>
              <w:t>ки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  <w:bCs/>
                <w:color w:val="000000"/>
              </w:rPr>
              <w:t xml:space="preserve">Вид </w:t>
            </w:r>
            <w:r>
              <w:rPr>
                <w:b/>
                <w:bCs/>
                <w:color w:val="000000"/>
              </w:rPr>
              <w:t>опреде</w:t>
            </w:r>
          </w:p>
          <w:p w:rsidR="00000000" w:rsidRDefault="00185EEE">
            <w:pPr>
              <w:keepNext/>
              <w:keepLines/>
            </w:pPr>
            <w:r>
              <w:rPr>
                <w:b/>
                <w:bCs/>
                <w:color w:val="000000"/>
              </w:rPr>
              <w:t>ляемой стоимости</w:t>
            </w:r>
          </w:p>
        </w:tc>
      </w:tr>
      <w:tr w:rsidR="00000000">
        <w:trPr>
          <w:trHeight w:val="11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Однокомнатная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от 38 до 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288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 xml:space="preserve">Двухкомнатная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От 45 до 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Определение</w:t>
            </w:r>
            <w:r>
              <w:t xml:space="preserve">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Трехкомнатная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От 65</w:t>
            </w:r>
          </w:p>
          <w:p w:rsidR="00000000" w:rsidRDefault="00185EEE">
            <w:pPr>
              <w:keepNext/>
              <w:keepLines/>
            </w:pPr>
            <w:r>
              <w:t>До 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 xml:space="preserve">Определение рыночной стоимости 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Северо-з</w:t>
            </w:r>
            <w:r>
              <w:t>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11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Четырехкомнатная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От 80 до 150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111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До</w:t>
            </w:r>
            <w:r>
              <w:t>мовладение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Юго-запад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От100</w:t>
            </w:r>
          </w:p>
          <w:p w:rsidR="00000000" w:rsidRDefault="00185EEE">
            <w:pPr>
              <w:keepNext/>
              <w:keepLines/>
            </w:pPr>
            <w:r>
              <w:t>До 150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Определение рыночной стоимости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Cs/>
              </w:rPr>
              <w:t>полное право собственности на квартиру</w:t>
            </w: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Северо-запад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204 квартал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Центр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  <w:tr w:rsidR="00000000">
        <w:trPr>
          <w:trHeight w:val="54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г.Михайловск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i/>
                <w:u w:val="single"/>
              </w:rPr>
            </w:pPr>
          </w:p>
        </w:tc>
      </w:tr>
    </w:tbl>
    <w:p w:rsidR="00000000" w:rsidRDefault="00185EEE">
      <w:pPr>
        <w:pStyle w:val="1"/>
        <w:keepLines/>
        <w:spacing w:before="240" w:after="240"/>
        <w:ind w:firstLine="0"/>
      </w:pPr>
      <w:r>
        <w:rPr>
          <w:b/>
          <w:sz w:val="28"/>
          <w:szCs w:val="28"/>
        </w:rPr>
        <w:t>4.2.2 Содержание и объем работ, используемых для проведения оценки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5811"/>
        <w:gridCol w:w="2997"/>
      </w:tblGrid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</w:rPr>
              <w:lastRenderedPageBreak/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</w:rPr>
              <w:t>Выполняемые процедуры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</w:rPr>
              <w:t>Исполнитель</w:t>
            </w:r>
          </w:p>
        </w:tc>
      </w:tr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2"/>
                <w:szCs w:val="22"/>
              </w:rPr>
              <w:t>Изучение и анализ документов об объекте оценке устанавливающих количественные и качественные характеристики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2"/>
                <w:szCs w:val="22"/>
              </w:rPr>
              <w:t>Визуальное освидетельствование объекта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2"/>
                <w:szCs w:val="22"/>
              </w:rPr>
              <w:t>Сбор общих данных: на этом этапе были проанализир</w:t>
            </w:r>
            <w:r>
              <w:rPr>
                <w:sz w:val="22"/>
                <w:szCs w:val="22"/>
              </w:rPr>
              <w:t>ованы данные, характеризующие общие экономические условия функционирования объекта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2"/>
                <w:szCs w:val="22"/>
              </w:rPr>
              <w:t>Сбор специальных данных и их анализ: на данном этапе была собрана более детальная информация, относящаяся как к оцениваемому объекту, так и к сопоставимым с ним д</w:t>
            </w:r>
            <w:r>
              <w:rPr>
                <w:sz w:val="22"/>
                <w:szCs w:val="22"/>
              </w:rPr>
              <w:t>ругим объектам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2"/>
                <w:szCs w:val="22"/>
              </w:rPr>
              <w:t>Применение стандартных процедур расчета стоимости объекта оценки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sz w:val="22"/>
                <w:szCs w:val="22"/>
              </w:rPr>
              <w:t>Проверка отчета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185EEE">
      <w:pPr>
        <w:pStyle w:val="1"/>
        <w:keepLines/>
        <w:ind w:firstLine="0"/>
        <w:jc w:val="center"/>
      </w:pPr>
      <w:r>
        <w:rPr>
          <w:b/>
          <w:sz w:val="28"/>
          <w:szCs w:val="28"/>
        </w:rPr>
        <w:t>4.2.3 Сведения о заказчике оценки и об оценщике (условные)</w:t>
      </w:r>
    </w:p>
    <w:p w:rsidR="00000000" w:rsidRDefault="00185EEE">
      <w:pPr>
        <w:keepNext/>
        <w:keepLines/>
        <w:tabs>
          <w:tab w:val="left" w:pos="1423"/>
          <w:tab w:val="left" w:pos="2149"/>
        </w:tabs>
        <w:jc w:val="both"/>
      </w:pPr>
      <w:r>
        <w:rPr>
          <w:b/>
          <w:bCs/>
        </w:rPr>
        <w:t xml:space="preserve"> </w:t>
      </w:r>
      <w:r>
        <w:rPr>
          <w:b/>
          <w:bCs/>
        </w:rPr>
        <w:t>Заказчик</w:t>
      </w:r>
      <w:r>
        <w:t xml:space="preserve">: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90"/>
        <w:gridCol w:w="7027"/>
      </w:tblGrid>
      <w:tr w:rsidR="00000000">
        <w:trPr>
          <w:trHeight w:val="322"/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1423"/>
                <w:tab w:val="left" w:pos="2149"/>
              </w:tabs>
              <w:jc w:val="both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tabs>
                <w:tab w:val="left" w:pos="1423"/>
                <w:tab w:val="left" w:pos="2149"/>
              </w:tabs>
              <w:snapToGrid w:val="0"/>
              <w:jc w:val="both"/>
              <w:rPr>
                <w:b/>
                <w:bCs/>
              </w:rPr>
            </w:pPr>
          </w:p>
        </w:tc>
      </w:tr>
    </w:tbl>
    <w:p w:rsidR="00000000" w:rsidRDefault="00185EEE">
      <w:pPr>
        <w:pStyle w:val="1"/>
        <w:keepLines/>
      </w:pPr>
      <w:r>
        <w:t>  </w:t>
      </w:r>
    </w:p>
    <w:p w:rsidR="00000000" w:rsidRDefault="00185EEE">
      <w:pPr>
        <w:pStyle w:val="1"/>
        <w:keepLines/>
      </w:pPr>
      <w:r>
        <w:t xml:space="preserve">          Оценщик: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2804"/>
        <w:gridCol w:w="6963"/>
      </w:tblGrid>
      <w:tr w:rsidR="00000000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/>
              </w:rPr>
              <w:t>Наименование:</w:t>
            </w:r>
          </w:p>
          <w:p w:rsidR="00000000" w:rsidRDefault="00185EEE">
            <w:pPr>
              <w:keepNext/>
              <w:keepLines/>
              <w:rPr>
                <w:b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rPr>
                <w:b/>
              </w:rPr>
            </w:pPr>
          </w:p>
        </w:tc>
      </w:tr>
    </w:tbl>
    <w:p w:rsidR="00000000" w:rsidRDefault="00185EEE">
      <w:pPr>
        <w:keepNext/>
        <w:keepLines/>
      </w:pPr>
    </w:p>
    <w:p w:rsidR="00000000" w:rsidRDefault="00185EEE">
      <w:pPr>
        <w:pStyle w:val="1"/>
        <w:keepLines/>
        <w:numPr>
          <w:ilvl w:val="2"/>
          <w:numId w:val="1"/>
        </w:numPr>
        <w:spacing w:after="240"/>
        <w:ind w:firstLine="284"/>
        <w:jc w:val="center"/>
      </w:pPr>
      <w:r>
        <w:rPr>
          <w:b/>
          <w:sz w:val="28"/>
          <w:szCs w:val="28"/>
        </w:rPr>
        <w:t>Применяемые стандарты о</w:t>
      </w:r>
      <w:r>
        <w:rPr>
          <w:b/>
          <w:sz w:val="28"/>
          <w:szCs w:val="28"/>
        </w:rPr>
        <w:t>ценочной деятельности и обоснование их использования при проведении оценки данного объекта оценки</w:t>
      </w:r>
    </w:p>
    <w:p w:rsidR="00000000" w:rsidRDefault="00185EEE">
      <w:pPr>
        <w:keepNext/>
        <w:keepLines/>
        <w:spacing w:line="360" w:lineRule="auto"/>
        <w:ind w:firstLine="567"/>
        <w:jc w:val="both"/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настоящем Отчете </w:t>
      </w:r>
      <w:r>
        <w:rPr>
          <w:b/>
          <w:sz w:val="28"/>
          <w:szCs w:val="28"/>
        </w:rPr>
        <w:t>использованы следующие стандарты</w:t>
      </w:r>
      <w:r>
        <w:rPr>
          <w:sz w:val="28"/>
          <w:szCs w:val="28"/>
        </w:rPr>
        <w:t>: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ФСО № 1, ФСО № 2, ФСО № 3, утвержденные Приказом Министерства экономического развития и торговли Российс</w:t>
      </w:r>
      <w:r>
        <w:rPr>
          <w:sz w:val="28"/>
          <w:szCs w:val="28"/>
        </w:rPr>
        <w:t xml:space="preserve">кой Федерации (Минэкономразвития России) № 254, 255, 256 от 20 июля 2007 года, далее «ФСО»). Настоящие стандарты зарегистрированы в Минюсте РФ 20, 22 и 23 августа 2007 г. ФСО опубликованы и вступили в действие 04.09.2007 г. 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t>Названия стандартов: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>ФСО № 1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>бщие понятия оценки, подходы к оценке и требования к проведению оценки»;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>ФСО № 2</w:t>
      </w:r>
      <w:r>
        <w:rPr>
          <w:sz w:val="28"/>
          <w:szCs w:val="28"/>
        </w:rPr>
        <w:t xml:space="preserve"> «Цель оценки и виды стоимости»;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>ФСО № 3</w:t>
      </w:r>
      <w:r>
        <w:rPr>
          <w:sz w:val="28"/>
          <w:szCs w:val="28"/>
        </w:rPr>
        <w:t xml:space="preserve"> «Требования к отчету об оценке».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sz w:val="28"/>
          <w:szCs w:val="28"/>
        </w:rPr>
        <w:lastRenderedPageBreak/>
        <w:t>ФСО приняты в целях реализации положения Федерального закона от 27 июля 2006 года № 157-ФЗ «О внесении</w:t>
      </w:r>
      <w:r>
        <w:rPr>
          <w:sz w:val="28"/>
          <w:szCs w:val="28"/>
        </w:rPr>
        <w:t xml:space="preserve"> изменений в Федеральный закон об оценочной деятельности в Российской Федерации» и в соответствии с п. 5.2.5 Положения о Министерстве экономического развития и торговли Российской Федерации, утвержденного постановлением Правительства Российской Федерации о</w:t>
      </w:r>
      <w:r>
        <w:rPr>
          <w:sz w:val="28"/>
          <w:szCs w:val="28"/>
        </w:rPr>
        <w:t>т 27 августа 2004 года № 443.</w:t>
      </w:r>
    </w:p>
    <w:p w:rsidR="00000000" w:rsidRDefault="00185EEE">
      <w:pPr>
        <w:keepNext/>
        <w:keepLines/>
        <w:tabs>
          <w:tab w:val="left" w:pos="2149"/>
        </w:tabs>
        <w:spacing w:line="360" w:lineRule="auto"/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Стандарты и правила оценочной деятельности Общероссийской общественной организации «российское общество оценщиков» </w:t>
      </w:r>
      <w:r>
        <w:rPr>
          <w:bCs/>
          <w:color w:val="000000"/>
          <w:sz w:val="28"/>
          <w:szCs w:val="28"/>
        </w:rPr>
        <w:t>(утв. Решением совета РОО от 20 июня 2007г., протокол №65)</w:t>
      </w:r>
    </w:p>
    <w:p w:rsidR="00000000" w:rsidRDefault="00185EEE">
      <w:pPr>
        <w:keepNext/>
        <w:keepLines/>
        <w:tabs>
          <w:tab w:val="left" w:pos="500"/>
          <w:tab w:val="left" w:pos="900"/>
        </w:tabs>
        <w:spacing w:line="360" w:lineRule="auto"/>
        <w:ind w:hanging="902"/>
        <w:jc w:val="both"/>
      </w:pPr>
      <w:r>
        <w:rPr>
          <w:bCs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Основные определения </w:t>
      </w:r>
    </w:p>
    <w:p w:rsidR="00000000" w:rsidRDefault="00185EE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ab/>
        <w:t>К объектам оценки относятся</w:t>
      </w:r>
      <w:r>
        <w:rPr>
          <w:sz w:val="28"/>
          <w:szCs w:val="28"/>
        </w:rPr>
        <w:t xml:space="preserve"> объекты гражданских прав, в отношении которых законодательством РФ установлена возможность их участия в гражданском обороте. (ФСО-1)</w:t>
      </w:r>
    </w:p>
    <w:p w:rsidR="00000000" w:rsidRDefault="00185EEE">
      <w:pPr>
        <w:keepNext/>
        <w:keepLines/>
        <w:numPr>
          <w:ilvl w:val="0"/>
          <w:numId w:val="9"/>
        </w:numPr>
        <w:tabs>
          <w:tab w:val="left" w:pos="643"/>
          <w:tab w:val="left" w:pos="993"/>
        </w:tabs>
        <w:spacing w:line="360" w:lineRule="auto"/>
        <w:ind w:left="0" w:firstLine="709"/>
        <w:jc w:val="both"/>
      </w:pPr>
      <w:r>
        <w:rPr>
          <w:bCs/>
          <w:color w:val="000000"/>
          <w:sz w:val="28"/>
          <w:szCs w:val="28"/>
        </w:rPr>
        <w:t>К недвижимым вещам (недвижимое имущество, недвижимость) относятся земельные участки, участки недр, обособленные водные объ</w:t>
      </w:r>
      <w:r>
        <w:rPr>
          <w:bCs/>
          <w:color w:val="000000"/>
          <w:sz w:val="28"/>
          <w:szCs w:val="28"/>
        </w:rPr>
        <w:t>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сооружения. К недвижимым вещам относятся также подлежащие государственной ре</w:t>
      </w:r>
      <w:r>
        <w:rPr>
          <w:bCs/>
          <w:color w:val="000000"/>
          <w:sz w:val="28"/>
          <w:szCs w:val="28"/>
        </w:rPr>
        <w:t>гистрации воздушные и морские суда, судна внутреннего плавания, космические объекты. Законом к недвижимым вещам может быть отнесено и иное имущество.</w:t>
      </w:r>
    </w:p>
    <w:p w:rsidR="00000000" w:rsidRDefault="00185EEE">
      <w:pPr>
        <w:keepNext/>
        <w:keepLines/>
        <w:numPr>
          <w:ilvl w:val="0"/>
          <w:numId w:val="9"/>
        </w:numPr>
        <w:tabs>
          <w:tab w:val="left" w:pos="643"/>
          <w:tab w:val="left" w:pos="993"/>
        </w:tabs>
        <w:spacing w:line="360" w:lineRule="auto"/>
        <w:ind w:left="0" w:firstLine="709"/>
        <w:jc w:val="both"/>
      </w:pPr>
      <w:r>
        <w:rPr>
          <w:bCs/>
          <w:color w:val="000000"/>
          <w:sz w:val="28"/>
          <w:szCs w:val="28"/>
        </w:rPr>
        <w:t>Вещи, не относящиеся к недвижимости, включая деньги и ценные бумаги, признаются движимым имуществом. Регис</w:t>
      </w:r>
      <w:r>
        <w:rPr>
          <w:bCs/>
          <w:color w:val="000000"/>
          <w:sz w:val="28"/>
          <w:szCs w:val="28"/>
        </w:rPr>
        <w:t>трация прав на движимые вещи не требуется, кроме случаев, предусмотренных в законе.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Cs/>
          <w:color w:val="000000"/>
          <w:sz w:val="28"/>
          <w:szCs w:val="28"/>
        </w:rPr>
        <w:t>Под термином «право собственности» понимается осуществление собственником комплекса прав, включая право владения, распоряжения и пользования при ограничении его суверенност</w:t>
      </w:r>
      <w:r>
        <w:rPr>
          <w:bCs/>
          <w:color w:val="000000"/>
          <w:sz w:val="28"/>
          <w:szCs w:val="28"/>
        </w:rPr>
        <w:t>и исключительно его условиями, установленными государством в отношении прав частной собственности, налогового регулирования, нормами гражданского права и т.п.</w:t>
      </w:r>
    </w:p>
    <w:p w:rsidR="00000000" w:rsidRDefault="00185EE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>При определении цены объекта оценки определяется денежная сумма, предлагаемая, запр</w:t>
      </w:r>
      <w:r>
        <w:rPr>
          <w:sz w:val="28"/>
          <w:szCs w:val="28"/>
        </w:rPr>
        <w:t>ашиваемая или уплаченная за объект оценки участниками совершенной или планируемой сделки (ФСО-1)</w:t>
      </w:r>
    </w:p>
    <w:p w:rsidR="00000000" w:rsidRDefault="00185EE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 определении стоимости объекта оценки определяется расчетная величина цены объекта оценки, определенная на дату оценки в соответствии с выбран</w:t>
      </w:r>
      <w:r>
        <w:rPr>
          <w:sz w:val="28"/>
          <w:szCs w:val="28"/>
        </w:rPr>
        <w:t>ным видом стоимости. Совершение сделки с объектом оценки не является необходимым условием для установления его стоимости (ФСО-1)</w:t>
      </w:r>
    </w:p>
    <w:p w:rsidR="00000000" w:rsidRDefault="00185EE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Итоговая стоимость объекта оценки определяется путем расчета стоимости объекта оценки при использовании подходов </w:t>
      </w:r>
      <w:r>
        <w:rPr>
          <w:sz w:val="28"/>
          <w:szCs w:val="28"/>
        </w:rPr>
        <w:t>к оценке и обоснованного оценщиком согласования (обобщения) результатов, полученных в рамках применения различных подходов к оценке. (ФСО-1)</w:t>
      </w:r>
    </w:p>
    <w:p w:rsidR="00000000" w:rsidRDefault="00185EE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 осуществлении оценочной деятельности используются следующие виды стоимости объекта оценки:</w:t>
      </w:r>
    </w:p>
    <w:p w:rsidR="00000000" w:rsidRDefault="00185EEE">
      <w:pPr>
        <w:keepNext/>
        <w:keepLines/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 xml:space="preserve">-     </w:t>
      </w:r>
      <w:r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</w:rPr>
        <w:t xml:space="preserve">ыночная стоимость </w:t>
      </w:r>
      <w:r>
        <w:rPr>
          <w:sz w:val="28"/>
          <w:szCs w:val="28"/>
        </w:rPr>
        <w:t>– наиболее вероятная цена, по которой объект оценки может быть отчужден на дату оценки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</w:t>
      </w:r>
      <w:r>
        <w:rPr>
          <w:sz w:val="28"/>
          <w:szCs w:val="28"/>
        </w:rPr>
        <w:t xml:space="preserve"> отражаются какие-либо чрезвычайные обстоятельства, то есть когда: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>- одна из сторон сделки не обязана отчуждать объект оценки, а другая сторона не обязана принимать исполнение- стороны сделки хорошо осведомлены о предмете сделки и действуют в своих интерес</w:t>
      </w:r>
      <w:r>
        <w:rPr>
          <w:sz w:val="28"/>
          <w:szCs w:val="28"/>
        </w:rPr>
        <w:t>ах;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>- объект оценки представлен на открытом рынке посредством публичной оферты, типичной для аналогичных объектов оценки;- цена сделки представляет собой разумное вознаграждение за объект оценки и принуждения к совершению сделки в отношении сторон сделки с</w:t>
      </w:r>
      <w:r>
        <w:rPr>
          <w:sz w:val="28"/>
          <w:szCs w:val="28"/>
        </w:rPr>
        <w:t xml:space="preserve"> чьей-либо стороны не было;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sz w:val="28"/>
          <w:szCs w:val="28"/>
        </w:rPr>
        <w:t>- платеж за объект оценки выражен в денежной форме. (ФСО-2)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t>инвестиционная стоимость объекта оценки</w:t>
      </w:r>
      <w:r>
        <w:rPr>
          <w:bCs/>
          <w:sz w:val="28"/>
          <w:szCs w:val="28"/>
        </w:rPr>
        <w:t xml:space="preserve"> – стоимость объекта оценки определяется для конкретного лица или группы лиц при установленных данным лицом (лицами) инвестиционн</w:t>
      </w:r>
      <w:r>
        <w:rPr>
          <w:bCs/>
          <w:sz w:val="28"/>
          <w:szCs w:val="28"/>
        </w:rPr>
        <w:t>ых целях использования объекта оценки; (ФСО-2)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lastRenderedPageBreak/>
        <w:t>ликвидационная стоимость объекта оценки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– определяется расчетная величина, отражающая наиболее вероятную цену, по которой данный объект оценки может быть отчужден за срок экспозиции объекта оценки, меньший тип</w:t>
      </w:r>
      <w:r>
        <w:rPr>
          <w:bCs/>
          <w:sz w:val="28"/>
          <w:szCs w:val="28"/>
        </w:rPr>
        <w:t>ичного срока экспозиции для рыночных условий, в условиях, когда продавец вынужден совершить сделку по отчуждению имущества. (ФСО-2);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t>кадастровая  стоимость объекта оценки</w:t>
      </w:r>
      <w:r>
        <w:rPr>
          <w:bCs/>
          <w:sz w:val="28"/>
          <w:szCs w:val="28"/>
        </w:rPr>
        <w:t xml:space="preserve"> – определяется методами массовой оценки рыночная стоимость, установленная и утвержден</w:t>
      </w:r>
      <w:r>
        <w:rPr>
          <w:bCs/>
          <w:sz w:val="28"/>
          <w:szCs w:val="28"/>
        </w:rPr>
        <w:t>ная в соответствии с законодательством, регулирующим проведение кадастровой оценки (ФСО-2);</w:t>
      </w:r>
    </w:p>
    <w:p w:rsidR="00000000" w:rsidRDefault="00185EEE">
      <w:pPr>
        <w:tabs>
          <w:tab w:val="left" w:pos="900"/>
        </w:tabs>
        <w:spacing w:line="360" w:lineRule="auto"/>
        <w:ind w:hanging="900"/>
        <w:jc w:val="both"/>
      </w:pPr>
      <w:r>
        <w:rPr>
          <w:b/>
          <w:i/>
          <w:sz w:val="28"/>
          <w:szCs w:val="28"/>
        </w:rPr>
        <w:t>Методом оценки</w:t>
      </w:r>
      <w:r>
        <w:rPr>
          <w:bCs/>
          <w:sz w:val="28"/>
          <w:szCs w:val="28"/>
        </w:rPr>
        <w:t xml:space="preserve"> – является последовательность процедур, позволяющая на основе существенной для данного метода информации определить стоимость объекта оценки в рамках</w:t>
      </w:r>
      <w:r>
        <w:rPr>
          <w:bCs/>
          <w:sz w:val="28"/>
          <w:szCs w:val="28"/>
        </w:rPr>
        <w:t xml:space="preserve"> одного из подходов к оценке. (ФСО-1)</w:t>
      </w:r>
    </w:p>
    <w:p w:rsidR="00000000" w:rsidRDefault="00185EEE">
      <w:pPr>
        <w:pStyle w:val="ConsNormal"/>
        <w:keepNext/>
        <w:keepLines/>
        <w:widowControl/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Датой оценки (датой проведения оценки, датой определения стоимости)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является дата, по состоянию на которую определяется стоимость объекта оценки. (ФСО-1).</w:t>
      </w:r>
    </w:p>
    <w:p w:rsidR="00000000" w:rsidRDefault="00185EEE">
      <w:pPr>
        <w:pStyle w:val="ConsNormal"/>
        <w:keepNext/>
        <w:keepLines/>
        <w:widowControl/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Аналог объекта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признается объект, сходный объекту оц</w:t>
      </w:r>
      <w:r>
        <w:rPr>
          <w:rFonts w:ascii="Times New Roman" w:hAnsi="Times New Roman" w:cs="Times New Roman"/>
          <w:bCs/>
          <w:sz w:val="28"/>
          <w:szCs w:val="28"/>
        </w:rPr>
        <w:t>енки по основным экономическим, материальным, техническим и другим характеристикам, определяющим его стоимость. (ФСО-1)</w:t>
      </w:r>
    </w:p>
    <w:p w:rsidR="00000000" w:rsidRDefault="00185EEE">
      <w:pPr>
        <w:pStyle w:val="ConsNormal"/>
        <w:keepNext/>
        <w:keepLines/>
        <w:widowControl/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Срок экспозиции объекта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- период времени начиная с даты представления на открытый рынок (публичная оферта) объекта оценки до даты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совершения сделки с ним. (ФСО-1)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/>
          <w:bCs/>
          <w:i/>
          <w:iCs/>
          <w:sz w:val="28"/>
          <w:szCs w:val="28"/>
        </w:rPr>
        <w:t>Подход к оценке</w:t>
      </w:r>
      <w:r>
        <w:rPr>
          <w:sz w:val="28"/>
          <w:szCs w:val="28"/>
        </w:rPr>
        <w:t xml:space="preserve"> – представляет собой совокупность методов оценки, объединенных общей методологией. (ФСО-1)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/>
          <w:i/>
          <w:sz w:val="28"/>
          <w:szCs w:val="28"/>
        </w:rPr>
        <w:t xml:space="preserve">Цель оценки – </w:t>
      </w:r>
      <w:r>
        <w:rPr>
          <w:sz w:val="28"/>
          <w:szCs w:val="28"/>
        </w:rPr>
        <w:t>определение стоимости объекта оценки, вид которой определяется в задании на оценку. (ФСО-2)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sz w:val="28"/>
          <w:szCs w:val="28"/>
        </w:rPr>
        <w:t>Стандарта</w:t>
      </w:r>
      <w:r>
        <w:rPr>
          <w:sz w:val="28"/>
          <w:szCs w:val="28"/>
        </w:rPr>
        <w:t>ми оценки установлено три подхода к оценке:</w:t>
      </w:r>
    </w:p>
    <w:p w:rsidR="00000000" w:rsidRDefault="00185EEE">
      <w:pPr>
        <w:keepNext/>
        <w:keepLines/>
        <w:numPr>
          <w:ilvl w:val="0"/>
          <w:numId w:val="5"/>
        </w:numPr>
        <w:tabs>
          <w:tab w:val="left" w:pos="284"/>
          <w:tab w:val="left" w:pos="1440"/>
          <w:tab w:val="left" w:pos="1789"/>
          <w:tab w:val="left" w:pos="3229"/>
        </w:tabs>
        <w:spacing w:line="360" w:lineRule="auto"/>
        <w:ind w:left="0" w:firstLine="0"/>
        <w:jc w:val="both"/>
      </w:pPr>
      <w:r>
        <w:rPr>
          <w:b/>
          <w:bCs/>
          <w:i/>
          <w:iCs/>
          <w:sz w:val="28"/>
          <w:szCs w:val="28"/>
        </w:rPr>
        <w:t>затратный подход</w:t>
      </w:r>
      <w:r>
        <w:rPr>
          <w:sz w:val="28"/>
          <w:szCs w:val="28"/>
        </w:rPr>
        <w:t xml:space="preserve"> - совокупность методов оценки стоимости объекта оценки, основанных на определении затрат, необходимых для воспроизводства либо замещения объекта оценки с зачетом износа и устареваний. Затраты на </w:t>
      </w:r>
      <w:r>
        <w:rPr>
          <w:sz w:val="28"/>
          <w:szCs w:val="28"/>
        </w:rPr>
        <w:t>воспроизводство объекта оценки являются затраты, необходимые для создания точной копии объекта оценки с использованием применявшихся при создании объекта оценки материалов и технологий. Затратами на замещение объекта оценки являются затраты, необходимые дл</w:t>
      </w:r>
      <w:r>
        <w:rPr>
          <w:sz w:val="28"/>
          <w:szCs w:val="28"/>
        </w:rPr>
        <w:t>я создания аналогичного объекта с использованием материалов и технологий, применяющихся на дату оценки. (ФСО-1);</w:t>
      </w:r>
    </w:p>
    <w:p w:rsidR="00000000" w:rsidRDefault="00185EEE">
      <w:pPr>
        <w:keepNext/>
        <w:keepLines/>
        <w:numPr>
          <w:ilvl w:val="0"/>
          <w:numId w:val="5"/>
        </w:numPr>
        <w:tabs>
          <w:tab w:val="left" w:pos="284"/>
          <w:tab w:val="left" w:pos="1789"/>
          <w:tab w:val="left" w:pos="3229"/>
        </w:tabs>
        <w:spacing w:line="360" w:lineRule="auto"/>
        <w:ind w:left="0" w:firstLine="0"/>
        <w:jc w:val="both"/>
      </w:pPr>
      <w:r>
        <w:rPr>
          <w:b/>
          <w:bCs/>
          <w:i/>
          <w:iCs/>
          <w:sz w:val="28"/>
          <w:szCs w:val="28"/>
        </w:rPr>
        <w:t>сравнительный подход</w:t>
      </w:r>
      <w:r>
        <w:rPr>
          <w:sz w:val="28"/>
          <w:szCs w:val="28"/>
        </w:rPr>
        <w:t xml:space="preserve"> - совокупность методов оценки стоимости объекта оценки, основанных на сравнении объекта оценки с объектами-аналогами объек</w:t>
      </w:r>
      <w:r>
        <w:rPr>
          <w:sz w:val="28"/>
          <w:szCs w:val="28"/>
        </w:rPr>
        <w:t>та оценки, в отношении которых имеется информация о ценах. (ФСО-1)</w:t>
      </w:r>
    </w:p>
    <w:p w:rsidR="00000000" w:rsidRDefault="00185EEE">
      <w:pPr>
        <w:keepNext/>
        <w:keepLines/>
        <w:numPr>
          <w:ilvl w:val="0"/>
          <w:numId w:val="5"/>
        </w:numPr>
        <w:tabs>
          <w:tab w:val="left" w:pos="284"/>
          <w:tab w:val="left" w:pos="1440"/>
          <w:tab w:val="left" w:pos="1789"/>
          <w:tab w:val="left" w:pos="3229"/>
        </w:tabs>
        <w:spacing w:line="360" w:lineRule="auto"/>
        <w:ind w:left="0" w:firstLine="0"/>
        <w:jc w:val="both"/>
      </w:pPr>
      <w:r>
        <w:rPr>
          <w:b/>
          <w:bCs/>
          <w:i/>
          <w:iCs/>
          <w:sz w:val="28"/>
          <w:szCs w:val="28"/>
        </w:rPr>
        <w:t>доходный подход</w:t>
      </w:r>
      <w:r>
        <w:rPr>
          <w:sz w:val="28"/>
          <w:szCs w:val="28"/>
        </w:rPr>
        <w:t xml:space="preserve"> - совокупность методов оценки стоимости объекта оценки, основанных на определении ожидаемых доходов от использования объекта оценки. (ФСО-1)</w:t>
      </w:r>
    </w:p>
    <w:p w:rsidR="00000000" w:rsidRDefault="00185EEE">
      <w:pPr>
        <w:keepNext/>
        <w:keepLines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Выбор того или иного подхода для</w:t>
      </w:r>
      <w:r>
        <w:rPr>
          <w:sz w:val="28"/>
          <w:szCs w:val="28"/>
        </w:rPr>
        <w:t xml:space="preserve"> оценки осуществляется, исходя из специфики оцениваемого объекта, особенностей конкретного рынка и состава сведений, содержащихся в представленной информации.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Cs/>
          <w:sz w:val="28"/>
          <w:szCs w:val="28"/>
        </w:rPr>
        <w:t xml:space="preserve">В процессе оценочного исследования используются следующие </w:t>
      </w:r>
      <w:r>
        <w:rPr>
          <w:b/>
          <w:i/>
          <w:iCs/>
          <w:sz w:val="28"/>
          <w:szCs w:val="28"/>
        </w:rPr>
        <w:t>принципы оценки</w:t>
      </w:r>
      <w:r>
        <w:rPr>
          <w:bCs/>
          <w:sz w:val="28"/>
          <w:szCs w:val="28"/>
        </w:rPr>
        <w:t>: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>-</w:t>
      </w:r>
      <w:r>
        <w:rPr>
          <w:b/>
          <w:bCs/>
          <w:i/>
          <w:sz w:val="28"/>
          <w:szCs w:val="28"/>
        </w:rPr>
        <w:t>принцип существенност</w:t>
      </w:r>
      <w:r>
        <w:rPr>
          <w:b/>
          <w:bCs/>
          <w:i/>
          <w:sz w:val="28"/>
          <w:szCs w:val="28"/>
        </w:rPr>
        <w:t xml:space="preserve">и </w:t>
      </w:r>
      <w:r>
        <w:rPr>
          <w:bCs/>
          <w:sz w:val="28"/>
          <w:szCs w:val="28"/>
        </w:rPr>
        <w:t>(в отчете должна быть изложена вся информация, существенная с точки зрения стоимости объекта оценки. (ФСО-3)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обоснованности </w:t>
      </w:r>
      <w:r>
        <w:rPr>
          <w:bCs/>
          <w:sz w:val="28"/>
          <w:szCs w:val="28"/>
        </w:rPr>
        <w:t xml:space="preserve">(информация, приведенная в отчете об оценке, использованная или полученная в результате расчетов при проведении оценки, </w:t>
      </w:r>
      <w:r>
        <w:rPr>
          <w:bCs/>
          <w:sz w:val="28"/>
          <w:szCs w:val="28"/>
        </w:rPr>
        <w:t>существенная с точки зрения стоимости объекта оценки, должна быть подтверждена (ФСО-3)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однозначности </w:t>
      </w:r>
      <w:r>
        <w:rPr>
          <w:bCs/>
          <w:sz w:val="28"/>
          <w:szCs w:val="28"/>
        </w:rPr>
        <w:t>(содержание отчета об оценке не должно вводить в заблуждение пользователей отчета об оценке, а также допускать неоднозначного толкования (ФСО-3)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проверяемости </w:t>
      </w:r>
      <w:r>
        <w:rPr>
          <w:bCs/>
          <w:sz w:val="28"/>
          <w:szCs w:val="28"/>
        </w:rPr>
        <w:t>(состав и последовательность представленных в отчете об оценке материалов и описание процесса оценки должны позволить полностью воспроизвести расчет стоимости и привести его к аналогичным результатам (ФСО-3)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 xml:space="preserve">принцип достаточности </w:t>
      </w:r>
      <w:r>
        <w:rPr>
          <w:bCs/>
          <w:sz w:val="28"/>
          <w:szCs w:val="28"/>
        </w:rPr>
        <w:t>(отчет об оценке не должен содержать информацию, не использующуюся при проведении оценки при определении промежуточных и итоговых результатов, если она не является обязательной согласно требованиям федеральных стандартов оценки и стандартов и правил оценоч</w:t>
      </w:r>
      <w:r>
        <w:rPr>
          <w:bCs/>
          <w:sz w:val="28"/>
          <w:szCs w:val="28"/>
        </w:rPr>
        <w:t>ной деятельности, установленных саморегулируемой организацией, членом которой является оценщик. Подготовивший отчет (ФСО-3)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  <w:rPr>
          <w:bCs/>
          <w:sz w:val="28"/>
          <w:szCs w:val="28"/>
        </w:rPr>
      </w:pPr>
    </w:p>
    <w:p w:rsidR="00000000" w:rsidRDefault="00185EEE">
      <w:pPr>
        <w:pStyle w:val="1"/>
        <w:keepLines/>
        <w:spacing w:after="240" w:line="360" w:lineRule="auto"/>
        <w:ind w:firstLine="0"/>
        <w:jc w:val="center"/>
        <w:rPr>
          <w:bCs/>
          <w:sz w:val="28"/>
          <w:szCs w:val="28"/>
        </w:rPr>
      </w:pPr>
    </w:p>
    <w:p w:rsidR="00000000" w:rsidRDefault="00185EEE">
      <w:pPr>
        <w:pStyle w:val="1"/>
        <w:spacing w:after="240" w:line="360" w:lineRule="auto"/>
        <w:ind w:firstLine="0"/>
        <w:jc w:val="center"/>
      </w:pPr>
    </w:p>
    <w:p w:rsidR="00000000" w:rsidRDefault="00185EEE">
      <w:pPr>
        <w:pStyle w:val="1"/>
        <w:spacing w:after="240" w:line="360" w:lineRule="auto"/>
        <w:ind w:firstLine="0"/>
        <w:jc w:val="center"/>
      </w:pPr>
      <w:r>
        <w:rPr>
          <w:b/>
          <w:sz w:val="28"/>
          <w:szCs w:val="28"/>
        </w:rPr>
        <w:t>4.2.5 Последовательность сбора информации</w:t>
      </w:r>
    </w:p>
    <w:p w:rsidR="00000000" w:rsidRDefault="00185EEE">
      <w:pPr>
        <w:keepNext/>
        <w:keepLines/>
        <w:spacing w:after="240" w:line="360" w:lineRule="auto"/>
        <w:ind w:firstLine="720"/>
        <w:jc w:val="both"/>
      </w:pPr>
      <w:r>
        <w:rPr>
          <w:bCs/>
          <w:color w:val="000000"/>
          <w:sz w:val="28"/>
          <w:szCs w:val="28"/>
        </w:rPr>
        <w:lastRenderedPageBreak/>
        <w:t>Поиск и сбор информации для проведения настоящей работы осуществлялся по самым разнообр</w:t>
      </w:r>
      <w:r>
        <w:rPr>
          <w:bCs/>
          <w:color w:val="000000"/>
          <w:sz w:val="28"/>
          <w:szCs w:val="28"/>
        </w:rPr>
        <w:t>азным каналам с привлечением различных источников данных, как официальных, так и неофициальных. Были проанализированы все доступные данные по рынку недвижимости  Ставропольского края за последний год и на дату оценки конкретно.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Cs/>
          <w:color w:val="000000"/>
          <w:sz w:val="28"/>
          <w:szCs w:val="28"/>
        </w:rPr>
        <w:t>Источники информации, исполь</w:t>
      </w:r>
      <w:r>
        <w:rPr>
          <w:bCs/>
          <w:color w:val="000000"/>
          <w:sz w:val="28"/>
          <w:szCs w:val="28"/>
        </w:rPr>
        <w:t>зованные в настоящей работе, можно сгруппировать по следующим категориям:</w:t>
      </w:r>
    </w:p>
    <w:p w:rsidR="00000000" w:rsidRDefault="00185EE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от собственников;</w:t>
      </w:r>
    </w:p>
    <w:p w:rsidR="00000000" w:rsidRDefault="00185EE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от различных субъектов рынка;</w:t>
      </w:r>
    </w:p>
    <w:p w:rsidR="00000000" w:rsidRDefault="00185EE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информация, полученная из периодических изданий по ценам на рынке недвижимости;</w:t>
      </w:r>
    </w:p>
    <w:p w:rsidR="00000000" w:rsidRDefault="00185EEE">
      <w:pPr>
        <w:keepNext/>
        <w:keepLines/>
        <w:numPr>
          <w:ilvl w:val="0"/>
          <w:numId w:val="10"/>
        </w:numPr>
        <w:tabs>
          <w:tab w:val="left" w:pos="993"/>
        </w:tabs>
        <w:spacing w:line="360" w:lineRule="auto"/>
        <w:ind w:left="0" w:hanging="284"/>
        <w:jc w:val="both"/>
      </w:pPr>
      <w:r>
        <w:rPr>
          <w:bCs/>
          <w:color w:val="000000"/>
          <w:sz w:val="28"/>
          <w:szCs w:val="28"/>
        </w:rPr>
        <w:t>информац</w:t>
      </w:r>
      <w:r>
        <w:rPr>
          <w:bCs/>
          <w:color w:val="000000"/>
          <w:sz w:val="28"/>
          <w:szCs w:val="28"/>
        </w:rPr>
        <w:t>ия, полученная из специализированных изданий.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 xml:space="preserve">Информация, полученная от различных субъектов рынка 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Информация о состоянии и динамике изменения рынка недвижимости в Ставропольском крае, ориентировочные величины стоимости объектов, аналогичных оцениваемому о</w:t>
      </w:r>
      <w:r>
        <w:rPr>
          <w:bCs/>
          <w:color w:val="000000"/>
          <w:sz w:val="28"/>
          <w:szCs w:val="28"/>
        </w:rPr>
        <w:t>бъекту, и величины арендных ставок, стоимости ремонтно-строительных работ были получены из следующих источников: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«Эвилин» г. Ставрополь. Тел:56-26-26.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«Группа-Е» г. Ставрополь. Тел:28-45-05.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ООО «Южная стро</w:t>
      </w:r>
      <w:r>
        <w:rPr>
          <w:bCs/>
          <w:color w:val="000000"/>
          <w:sz w:val="28"/>
          <w:szCs w:val="28"/>
        </w:rPr>
        <w:t>ительная компания» г. Ставрополь. Тел:95-54-44.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«ЮгСтройИнвест» г. Ставрополь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«Дружба» г. Ставрополь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Строительная компания «Интерстрой» г. Ставрополь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«Гарант» г. Ставрополь. Тел:23-93-75.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«Флагман</w:t>
      </w:r>
      <w:r>
        <w:rPr>
          <w:bCs/>
          <w:color w:val="000000"/>
          <w:sz w:val="28"/>
          <w:szCs w:val="28"/>
        </w:rPr>
        <w:t>» г. Ставрополь. Тел:51-22-82.</w:t>
      </w:r>
    </w:p>
    <w:p w:rsidR="00000000" w:rsidRDefault="00185EEE">
      <w:pPr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«Цивес» г. Ставрополь. Тел:26-44-71.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lastRenderedPageBreak/>
        <w:t>- АН «Авангард» г. Ставрополь. Тел:95-67-68.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«ГОРОДЪ» г. Ставрополь. Тел:28-14-48.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«Домашний очаг» г. Ставрополь. Тел:77-37-06.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«Жилье –Сервис» г. Ставрополь. Тел:95-63</w:t>
      </w:r>
      <w:r>
        <w:rPr>
          <w:bCs/>
          <w:color w:val="000000"/>
          <w:sz w:val="28"/>
          <w:szCs w:val="28"/>
        </w:rPr>
        <w:t>-29.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>- АН «Партнер» г. Ставрополь. Тел:94-08-62.</w:t>
      </w:r>
    </w:p>
    <w:p w:rsidR="00000000" w:rsidRDefault="00185EEE">
      <w:pPr>
        <w:keepNext/>
        <w:keepLines/>
        <w:spacing w:line="360" w:lineRule="auto"/>
        <w:jc w:val="both"/>
        <w:rPr>
          <w:bCs/>
          <w:color w:val="000000"/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>Информация, полученная из периодических изданий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color w:val="000000"/>
          <w:sz w:val="28"/>
          <w:szCs w:val="28"/>
        </w:rPr>
        <w:tab/>
        <w:t>Данные о сопоставимых объектах оценки должны быть получены из периодических изданий, указанных в разделе «Анализ рынка недвижимости», которые сгруппированы в</w:t>
      </w:r>
      <w:r>
        <w:rPr>
          <w:bCs/>
          <w:color w:val="000000"/>
          <w:sz w:val="28"/>
          <w:szCs w:val="28"/>
        </w:rPr>
        <w:t xml:space="preserve"> специальном каталоге Оценщиков по соответствующим городам и районам Ставропольского края.</w:t>
      </w:r>
    </w:p>
    <w:p w:rsidR="00000000" w:rsidRDefault="00185EEE">
      <w:pPr>
        <w:keepNext/>
        <w:keepLines/>
        <w:spacing w:line="360" w:lineRule="auto"/>
        <w:jc w:val="both"/>
        <w:rPr>
          <w:bCs/>
          <w:color w:val="000000"/>
          <w:sz w:val="28"/>
          <w:szCs w:val="28"/>
        </w:rPr>
      </w:pPr>
    </w:p>
    <w:p w:rsidR="00000000" w:rsidRDefault="00185EEE">
      <w:pPr>
        <w:pStyle w:val="1"/>
        <w:keepLines/>
        <w:spacing w:after="240" w:line="360" w:lineRule="auto"/>
        <w:jc w:val="center"/>
      </w:pPr>
      <w:r>
        <w:rPr>
          <w:b/>
          <w:sz w:val="28"/>
          <w:szCs w:val="28"/>
        </w:rPr>
        <w:t>4.2.6 Точное описание объекта оценки с приведением ссылок на документы, устанавливающие количественные и качественные характеристики объекта оценки.</w:t>
      </w:r>
    </w:p>
    <w:p w:rsidR="00000000" w:rsidRDefault="00185EEE">
      <w:pPr>
        <w:spacing w:line="360" w:lineRule="auto"/>
      </w:pPr>
      <w:r>
        <w:rPr>
          <w:b/>
          <w:sz w:val="28"/>
          <w:szCs w:val="28"/>
        </w:rPr>
        <w:t>Например</w:t>
      </w:r>
      <w:r>
        <w:rPr>
          <w:sz w:val="28"/>
          <w:szCs w:val="28"/>
        </w:rPr>
        <w:t>:</w:t>
      </w:r>
    </w:p>
    <w:p w:rsidR="00000000" w:rsidRDefault="00185EEE">
      <w:pPr>
        <w:spacing w:line="360" w:lineRule="auto"/>
      </w:pPr>
      <w:r>
        <w:rPr>
          <w:sz w:val="28"/>
          <w:szCs w:val="28"/>
        </w:rPr>
        <w:t>Объек</w:t>
      </w:r>
      <w:r>
        <w:rPr>
          <w:sz w:val="28"/>
          <w:szCs w:val="28"/>
        </w:rPr>
        <w:t>т оценки представляет собой четырехкомнатную квартиру, с кадастровым номером: 26:12:000000:0000:32022/192:0006/А общей площадью 192,6 кв.м. Далее приведена характеристика объекта оценки, составленная на основании предоставленных Заказчиком документов, а та</w:t>
      </w:r>
      <w:r>
        <w:rPr>
          <w:sz w:val="28"/>
          <w:szCs w:val="28"/>
        </w:rPr>
        <w:t>кже данных визуального осмотра.</w:t>
      </w:r>
    </w:p>
    <w:p w:rsidR="00000000" w:rsidRDefault="00185EEE">
      <w:pPr>
        <w:spacing w:line="360" w:lineRule="auto"/>
      </w:pPr>
      <w:r>
        <w:rPr>
          <w:b/>
          <w:sz w:val="28"/>
          <w:szCs w:val="28"/>
        </w:rPr>
        <w:t>Юридическое описание объекта</w:t>
      </w:r>
    </w:p>
    <w:p w:rsidR="00000000" w:rsidRDefault="00185EEE">
      <w:pPr>
        <w:spacing w:line="360" w:lineRule="auto"/>
      </w:pPr>
      <w:r>
        <w:rPr>
          <w:sz w:val="28"/>
          <w:szCs w:val="28"/>
        </w:rPr>
        <w:tab/>
        <w:t xml:space="preserve">               Четырехкомнатная квартира, кадастровый номер: 26:12:000000:0000:32022/ 192:0006/А общей площадью 192,6 кв.м., расположена по адресу: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Ставропольский край, г. </w:t>
      </w:r>
      <w:r>
        <w:rPr>
          <w:sz w:val="28"/>
          <w:szCs w:val="28"/>
        </w:rPr>
        <w:t>Ставрополь, ул. Ленина, 235А, квартира 6.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Обременения – не зарегистрированы. Далее приведены данные об основных юридических характеристиках объекта оценки. Значения параметров объекта оценки приняты согласно документам, предоставленным для оценки Заказчико</w:t>
      </w:r>
      <w:r>
        <w:rPr>
          <w:sz w:val="28"/>
          <w:szCs w:val="28"/>
        </w:rPr>
        <w:t>м.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</w:pPr>
      <w:r>
        <w:lastRenderedPageBreak/>
        <w:t xml:space="preserve">               Количественные и качественные характеристики однокомнатной квартиры, с кадастровым номером: 26:12:000000:0000:32022/ 192:0006/А общей площадью 192,6 кв.м..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083"/>
        <w:gridCol w:w="3193"/>
        <w:gridCol w:w="2509"/>
      </w:tblGrid>
      <w:tr w:rsidR="00000000">
        <w:trPr>
          <w:trHeight w:val="322"/>
        </w:trPr>
        <w:tc>
          <w:tcPr>
            <w:tcW w:w="7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Объект оценки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Ссылка на документ ,устанавливающий количественные и качественные ха</w:t>
            </w:r>
            <w:r>
              <w:rPr>
                <w:b/>
                <w:bCs/>
                <w:color w:val="000000"/>
              </w:rPr>
              <w:t>рактеристики объекта оценки</w:t>
            </w:r>
          </w:p>
        </w:tc>
      </w:tr>
      <w:tr w:rsidR="00000000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Этажность здания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9 этажей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000000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Этаж расположения объекта оценки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4 этаж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000000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Площадь общая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192,6 кв.м.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План объекта недвижимос</w:t>
            </w:r>
            <w:r>
              <w:t>ти от        19 декабря 2007г.;</w:t>
            </w:r>
          </w:p>
        </w:tc>
      </w:tr>
      <w:tr w:rsidR="00000000">
        <w:trPr>
          <w:trHeight w:val="3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Cs/>
                <w:i/>
                <w:color w:val="000000"/>
                <w:u w:val="single"/>
              </w:rPr>
              <w:t>Площадь лоджий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25,9 кв.м.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t>План объекта недвижимости от        19 декабря 2007г.;</w:t>
            </w:r>
          </w:p>
        </w:tc>
      </w:tr>
      <w:tr w:rsidR="00000000">
        <w:trPr>
          <w:trHeight w:val="67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Фундаменты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Ж/бетонные плиты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Стены, перегородки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Стены кирпичные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67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Перекрытия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Перекрытия железобетонные пли</w:t>
            </w:r>
            <w:r>
              <w:rPr>
                <w:color w:val="000000"/>
              </w:rPr>
              <w:t>ты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Полы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Полы бетонные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Проемы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 xml:space="preserve">Окна и балконные двери ПВХ, дверь входная металлическая                 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338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Внутр. Инж. Устр.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</w:pPr>
            <w:r>
              <w:rPr>
                <w:color w:val="000000"/>
              </w:rPr>
              <w:t>Система  водоснабжения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338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</w:pPr>
            <w:r>
              <w:rPr>
                <w:color w:val="000000"/>
              </w:rPr>
              <w:t>Система отопления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jc w:val="center"/>
              <w:rPr>
                <w:color w:val="000000"/>
              </w:rPr>
            </w:pPr>
          </w:p>
        </w:tc>
      </w:tr>
      <w:tr w:rsidR="00000000">
        <w:trPr>
          <w:trHeight w:val="338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</w:pPr>
            <w:r>
              <w:rPr>
                <w:color w:val="000000"/>
              </w:rPr>
              <w:t>Система электр</w:t>
            </w:r>
            <w:r>
              <w:rPr>
                <w:color w:val="000000"/>
              </w:rPr>
              <w:t>ооборудования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jc w:val="center"/>
              <w:rPr>
                <w:color w:val="000000"/>
              </w:rPr>
            </w:pPr>
          </w:p>
        </w:tc>
      </w:tr>
      <w:tr w:rsidR="00000000">
        <w:trPr>
          <w:trHeight w:val="338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</w:pPr>
            <w:r>
              <w:rPr>
                <w:color w:val="000000"/>
              </w:rPr>
              <w:t>Система канализации и водостоков</w:t>
            </w: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jc w:val="center"/>
              <w:rPr>
                <w:color w:val="000000"/>
              </w:rPr>
            </w:pP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Отделка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Без отделки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Визуальный осмотр</w:t>
            </w: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Имущественные права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Полное право собственности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Свидетельство о государственной регистрации права 26-АЕ 258807 от 21.01.2008г.;</w:t>
            </w: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Сведения об обременениях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Не зарегистр</w:t>
            </w:r>
            <w:r>
              <w:rPr>
                <w:color w:val="000000"/>
              </w:rPr>
              <w:t>ированы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Свидетельство о государственной регистрации права 26-АЕ 258807 от 21.01.2008г.;</w:t>
            </w:r>
          </w:p>
        </w:tc>
      </w:tr>
      <w:tr w:rsidR="00000000">
        <w:trPr>
          <w:trHeight w:val="96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b/>
                <w:bCs/>
                <w:color w:val="000000"/>
              </w:rPr>
              <w:t>Информация о текущем использовании объекта оценки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jc w:val="center"/>
            </w:pPr>
            <w:r>
              <w:rPr>
                <w:color w:val="000000"/>
              </w:rPr>
              <w:t>Жилое помещение</w:t>
            </w:r>
          </w:p>
        </w:tc>
      </w:tr>
    </w:tbl>
    <w:p w:rsidR="00000000" w:rsidRDefault="00185EEE">
      <w:pPr>
        <w:keepNext/>
        <w:keepLines/>
        <w:tabs>
          <w:tab w:val="center" w:pos="142"/>
          <w:tab w:val="center" w:pos="10632"/>
        </w:tabs>
        <w:jc w:val="both"/>
      </w:pP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</w:pPr>
      <w:r>
        <w:rPr>
          <w:sz w:val="28"/>
          <w:szCs w:val="28"/>
        </w:rPr>
        <w:t>Перечень правоустанавливающих и других документов на объект оценки, предоставленных Заказчиком: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-Св</w:t>
      </w:r>
      <w:r>
        <w:rPr>
          <w:sz w:val="28"/>
          <w:szCs w:val="28"/>
        </w:rPr>
        <w:t>идетельство о государственной регистрации права 26-АЕ 258807 от 21.01.2008г.;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</w:pPr>
      <w:r>
        <w:rPr>
          <w:sz w:val="28"/>
          <w:szCs w:val="28"/>
        </w:rPr>
        <w:t>-План объекта недвижимости от 19 декабря 2007г.;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</w:pPr>
      <w:r>
        <w:rPr>
          <w:sz w:val="28"/>
          <w:szCs w:val="28"/>
        </w:rPr>
        <w:t xml:space="preserve">              </w:t>
      </w:r>
    </w:p>
    <w:p w:rsidR="00000000" w:rsidRDefault="00185EEE">
      <w:pPr>
        <w:pStyle w:val="1"/>
        <w:keepLines/>
        <w:jc w:val="center"/>
      </w:pPr>
      <w:r>
        <w:rPr>
          <w:b/>
          <w:sz w:val="28"/>
          <w:szCs w:val="28"/>
        </w:rPr>
        <w:t>4.2.7 Анализ наилучшего и наиболее эффективного использования</w:t>
      </w:r>
    </w:p>
    <w:p w:rsidR="00000000" w:rsidRDefault="00185EEE">
      <w:pPr>
        <w:keepNext/>
        <w:keepLines/>
        <w:jc w:val="center"/>
        <w:rPr>
          <w:b/>
          <w:sz w:val="28"/>
          <w:szCs w:val="28"/>
        </w:rPr>
      </w:pP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bCs/>
          <w:sz w:val="28"/>
          <w:szCs w:val="28"/>
        </w:rPr>
        <w:t>Заключение о наилучшем использовании отражает мнени</w:t>
      </w:r>
      <w:r>
        <w:rPr>
          <w:bCs/>
          <w:sz w:val="28"/>
          <w:szCs w:val="28"/>
        </w:rPr>
        <w:t xml:space="preserve">е Оценщиков в отношении наилучшего использования собственности, исходя из анализа состояния рынка. Понятие «наилучшее и наиболее эффективное использование», применяемое в данном отчете, подразумевает «Наиболее вероятное использование имущества, являющееся </w:t>
      </w:r>
      <w:r>
        <w:rPr>
          <w:bCs/>
          <w:sz w:val="28"/>
          <w:szCs w:val="28"/>
        </w:rPr>
        <w:t xml:space="preserve"> физически  возможным,  разумно оправданным, юридически законным, осуществляемым  с финансовой точки зрения, и в результате которого стоимость оцениваемого имущества будет максимальной» (Международные стандарты оценки МСО 1 – 4). 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  <w:t>Анализ наилучшего и наиб</w:t>
      </w:r>
      <w:r>
        <w:rPr>
          <w:bCs/>
          <w:sz w:val="28"/>
          <w:szCs w:val="28"/>
        </w:rPr>
        <w:t>олее эффективного использования выполняется путем проверки  соответствия  рассматриваемых вариантов следующим критериям: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Юридическая допустимость</w:t>
      </w:r>
      <w:r>
        <w:rPr>
          <w:bCs/>
          <w:sz w:val="28"/>
          <w:szCs w:val="28"/>
        </w:rPr>
        <w:t>: рассмотрение тех способов использования, которые разрешены распоряжениями о зонировании, нормами градостроит</w:t>
      </w:r>
      <w:r>
        <w:rPr>
          <w:bCs/>
          <w:sz w:val="28"/>
          <w:szCs w:val="28"/>
        </w:rPr>
        <w:t>ельства,  экологическим законодательством и др.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Физическая осуществимость</w:t>
      </w:r>
      <w:r>
        <w:rPr>
          <w:bCs/>
          <w:sz w:val="28"/>
          <w:szCs w:val="28"/>
        </w:rPr>
        <w:t>: рассмотрение физически реальных в данной местности способов использования.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/>
          <w:sz w:val="28"/>
          <w:szCs w:val="28"/>
        </w:rPr>
        <w:tab/>
        <w:t>Финансовая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осуществимость:</w:t>
      </w:r>
      <w:r>
        <w:rPr>
          <w:bCs/>
          <w:sz w:val="28"/>
          <w:szCs w:val="28"/>
        </w:rPr>
        <w:t xml:space="preserve"> рассмотрение того, какое физически  осуществимое  и разрешенное законом испол</w:t>
      </w:r>
      <w:r>
        <w:rPr>
          <w:bCs/>
          <w:sz w:val="28"/>
          <w:szCs w:val="28"/>
        </w:rPr>
        <w:t>ьзование будет давать приемлемый  доход владельцу объекта.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lastRenderedPageBreak/>
        <w:tab/>
      </w:r>
      <w:r>
        <w:rPr>
          <w:b/>
          <w:sz w:val="28"/>
          <w:szCs w:val="28"/>
        </w:rPr>
        <w:t>Максимальная эффективность</w:t>
      </w:r>
      <w:r>
        <w:rPr>
          <w:bCs/>
          <w:sz w:val="28"/>
          <w:szCs w:val="28"/>
        </w:rPr>
        <w:t>: рассмотрение того, какое из финансово осуществимых использований будет приносить  максимальный чистый доход или максимальную текущую стоимость.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  <w:t>Анализ наилучшего и наи</w:t>
      </w:r>
      <w:r>
        <w:rPr>
          <w:bCs/>
          <w:sz w:val="28"/>
          <w:szCs w:val="28"/>
        </w:rPr>
        <w:t xml:space="preserve">более эффективного использования недвижимости  </w:t>
      </w:r>
      <w:r>
        <w:rPr>
          <w:b/>
          <w:sz w:val="28"/>
          <w:szCs w:val="28"/>
        </w:rPr>
        <w:t>как улучшений</w:t>
      </w:r>
      <w:r>
        <w:rPr>
          <w:bCs/>
          <w:i/>
          <w:sz w:val="28"/>
          <w:szCs w:val="28"/>
        </w:rPr>
        <w:t xml:space="preserve">, </w:t>
      </w:r>
      <w:r>
        <w:rPr>
          <w:bCs/>
          <w:sz w:val="28"/>
          <w:szCs w:val="28"/>
        </w:rPr>
        <w:t>способствует определению того использования, которое, согласно прогнозам, даст самый высокий общий доход на инвестированный капитал, а также помогает в нахождении сопоставимых объектов.</w:t>
      </w:r>
      <w:r>
        <w:rPr>
          <w:bCs/>
          <w:i/>
          <w:sz w:val="28"/>
          <w:szCs w:val="28"/>
        </w:rPr>
        <w:t xml:space="preserve"> </w:t>
      </w:r>
    </w:p>
    <w:p w:rsidR="00000000" w:rsidRDefault="00185EEE">
      <w:pPr>
        <w:keepNext/>
        <w:keepLines/>
        <w:spacing w:line="360" w:lineRule="auto"/>
        <w:jc w:val="both"/>
      </w:pPr>
      <w:r>
        <w:rPr>
          <w:bCs/>
          <w:sz w:val="28"/>
          <w:szCs w:val="28"/>
        </w:rPr>
        <w:tab/>
        <w:t>Типичн</w:t>
      </w:r>
      <w:r>
        <w:rPr>
          <w:bCs/>
          <w:sz w:val="28"/>
          <w:szCs w:val="28"/>
        </w:rPr>
        <w:t>ыми вариантами  использования застроенной недвижимости могут служить следующие альтернативы:</w:t>
      </w:r>
    </w:p>
    <w:p w:rsidR="00000000" w:rsidRDefault="00185EEE">
      <w:pPr>
        <w:keepNext/>
        <w:keepLines/>
        <w:tabs>
          <w:tab w:val="left" w:pos="284"/>
        </w:tabs>
        <w:spacing w:line="360" w:lineRule="auto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Продолжение использования в том состоянии, в котором объект находится на момент оценки.</w:t>
      </w:r>
    </w:p>
    <w:p w:rsidR="00000000" w:rsidRDefault="00185EEE">
      <w:pPr>
        <w:keepNext/>
        <w:keepLines/>
        <w:tabs>
          <w:tab w:val="left" w:pos="284"/>
        </w:tabs>
        <w:spacing w:line="360" w:lineRule="auto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Изменение использования (предназначения) не реконструированного объек</w:t>
      </w:r>
      <w:r>
        <w:rPr>
          <w:sz w:val="28"/>
          <w:szCs w:val="28"/>
        </w:rPr>
        <w:t>та недвижимости.</w:t>
      </w:r>
    </w:p>
    <w:p w:rsidR="00000000" w:rsidRDefault="00185EEE">
      <w:pPr>
        <w:keepNext/>
        <w:keepLines/>
        <w:tabs>
          <w:tab w:val="left" w:pos="284"/>
        </w:tabs>
        <w:spacing w:line="360" w:lineRule="auto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Реконструкция и модернизация объекта.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iCs/>
          <w:sz w:val="28"/>
          <w:szCs w:val="28"/>
        </w:rPr>
        <w:t>Поскольку в данном случае объектом оценки является четырехкомнатная квартира, расположенная на 4-м этаже 9-этажного жилого дома, то ННЭИ будет является использование в качестве жилья, т.е. по назнач</w:t>
      </w:r>
      <w:r>
        <w:rPr>
          <w:iCs/>
          <w:sz w:val="28"/>
          <w:szCs w:val="28"/>
        </w:rPr>
        <w:t>ению, без рассмотрения других вариантов.</w:t>
      </w:r>
    </w:p>
    <w:p w:rsidR="00000000" w:rsidRDefault="00185EEE">
      <w:pPr>
        <w:keepNext/>
        <w:keepLines/>
        <w:tabs>
          <w:tab w:val="center" w:pos="142"/>
          <w:tab w:val="center" w:pos="10632"/>
        </w:tabs>
        <w:spacing w:line="360" w:lineRule="auto"/>
        <w:jc w:val="both"/>
        <w:rPr>
          <w:sz w:val="28"/>
          <w:szCs w:val="28"/>
        </w:rPr>
      </w:pPr>
    </w:p>
    <w:p w:rsidR="00000000" w:rsidRDefault="00185EEE">
      <w:pPr>
        <w:tabs>
          <w:tab w:val="center" w:pos="142"/>
          <w:tab w:val="center" w:pos="10632"/>
        </w:tabs>
        <w:spacing w:line="360" w:lineRule="auto"/>
        <w:jc w:val="both"/>
        <w:rPr>
          <w:sz w:val="28"/>
          <w:szCs w:val="28"/>
        </w:rPr>
      </w:pPr>
    </w:p>
    <w:p w:rsidR="00000000" w:rsidRDefault="00185EEE">
      <w:pPr>
        <w:pStyle w:val="1"/>
        <w:keepLines/>
        <w:spacing w:after="240" w:line="360" w:lineRule="auto"/>
        <w:ind w:firstLine="0"/>
        <w:jc w:val="center"/>
      </w:pPr>
      <w:r>
        <w:rPr>
          <w:b/>
          <w:sz w:val="28"/>
          <w:szCs w:val="28"/>
        </w:rPr>
        <w:t>4.2.8 Описание процесса оценки объекта оценки в части применения доходного, затратного и сравнительного подходов к оценке с приведением расчетов или обоснование отказа от применения подходов к оценке объекта оценк</w:t>
      </w:r>
      <w:r>
        <w:rPr>
          <w:b/>
          <w:sz w:val="28"/>
          <w:szCs w:val="28"/>
        </w:rPr>
        <w:t>и</w:t>
      </w:r>
    </w:p>
    <w:p w:rsidR="00000000" w:rsidRDefault="00185EEE">
      <w:pPr>
        <w:pStyle w:val="1"/>
        <w:spacing w:after="240" w:line="360" w:lineRule="auto"/>
        <w:ind w:firstLine="0"/>
      </w:pPr>
      <w:r>
        <w:rPr>
          <w:sz w:val="28"/>
          <w:szCs w:val="28"/>
        </w:rPr>
        <w:t>Определение стоимости недвижимости является сложным аналитическим процессом, охватывающим весь спектр внешних и внутренних экономических взаимосвязей объекта оценки. Данные, полученные в результате анализа социально-экономической ситуации в регионе, анал</w:t>
      </w:r>
      <w:r>
        <w:rPr>
          <w:sz w:val="28"/>
          <w:szCs w:val="28"/>
        </w:rPr>
        <w:t xml:space="preserve">иза </w:t>
      </w:r>
      <w:r>
        <w:rPr>
          <w:sz w:val="28"/>
          <w:szCs w:val="28"/>
        </w:rPr>
        <w:lastRenderedPageBreak/>
        <w:t>местоположения и рынка недвижимости, а также характеристики объекта оценки являются основой для формализации и количественного измерения экономических взаимосвязей.</w:t>
      </w:r>
    </w:p>
    <w:p w:rsidR="00000000" w:rsidRDefault="00185EEE">
      <w:pPr>
        <w:keepNext/>
        <w:keepLines/>
        <w:spacing w:line="360" w:lineRule="auto"/>
        <w:ind w:firstLine="720"/>
      </w:pPr>
      <w:r>
        <w:rPr>
          <w:sz w:val="28"/>
          <w:szCs w:val="28"/>
        </w:rPr>
        <w:t>Для учета различных факторов, непосредственно влияющих на цену недвижимости, оценщиками</w:t>
      </w:r>
      <w:r>
        <w:rPr>
          <w:sz w:val="28"/>
          <w:szCs w:val="28"/>
        </w:rPr>
        <w:t xml:space="preserve"> применяются при подходе к оценке: затратный подход, сравнительный и доходный. </w:t>
      </w:r>
    </w:p>
    <w:p w:rsidR="00000000" w:rsidRDefault="00185EEE">
      <w:pPr>
        <w:keepNext/>
        <w:keepLines/>
        <w:spacing w:line="360" w:lineRule="auto"/>
        <w:ind w:firstLine="720"/>
      </w:pPr>
      <w:r>
        <w:rPr>
          <w:sz w:val="28"/>
          <w:szCs w:val="28"/>
        </w:rPr>
        <w:t>Приоритет применения каждого из указанных подходов к оценке зависит от специфики конкретного объекта и определяется его эффективностью и, как следствие, точностью его результат</w:t>
      </w:r>
      <w:r>
        <w:rPr>
          <w:sz w:val="28"/>
          <w:szCs w:val="28"/>
        </w:rPr>
        <w:t xml:space="preserve">ов. </w:t>
      </w:r>
    </w:p>
    <w:p w:rsidR="00000000" w:rsidRDefault="00185EEE">
      <w:pPr>
        <w:keepNext/>
        <w:keepLines/>
        <w:spacing w:line="360" w:lineRule="auto"/>
        <w:ind w:firstLine="720"/>
      </w:pPr>
      <w:r>
        <w:rPr>
          <w:sz w:val="28"/>
          <w:szCs w:val="28"/>
        </w:rPr>
        <w:t>Например, рыночная стоимость объекта (РС) согласно затратному подходу определяется по формуле: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объект</w:t>
      </w:r>
      <w:r>
        <w:rPr>
          <w:sz w:val="28"/>
          <w:szCs w:val="28"/>
        </w:rPr>
        <w:t xml:space="preserve"> = РС</w:t>
      </w:r>
      <w:r>
        <w:rPr>
          <w:sz w:val="28"/>
          <w:szCs w:val="28"/>
          <w:vertAlign w:val="subscript"/>
        </w:rPr>
        <w:t>зд..</w:t>
      </w:r>
      <w:r>
        <w:rPr>
          <w:sz w:val="28"/>
          <w:szCs w:val="28"/>
        </w:rPr>
        <w:t xml:space="preserve"> + </w:t>
      </w:r>
      <w:r>
        <w:rPr>
          <w:rFonts w:ascii="Symbol" w:eastAsia="Symbol" w:hAnsi="Symbol" w:cs="Symbol"/>
          <w:sz w:val="28"/>
          <w:szCs w:val="28"/>
        </w:rPr>
        <w:t></w:t>
      </w: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улучш.</w:t>
      </w:r>
      <w:r>
        <w:rPr>
          <w:sz w:val="28"/>
          <w:szCs w:val="28"/>
        </w:rPr>
        <w:t>+ ПП + РС</w:t>
      </w:r>
      <w:r>
        <w:rPr>
          <w:sz w:val="28"/>
          <w:szCs w:val="28"/>
          <w:vertAlign w:val="subscript"/>
        </w:rPr>
        <w:t>зем.уч</w:t>
      </w:r>
      <w:r>
        <w:rPr>
          <w:sz w:val="28"/>
          <w:szCs w:val="28"/>
        </w:rPr>
        <w:t xml:space="preserve">   или</w:t>
      </w:r>
    </w:p>
    <w:p w:rsidR="00000000" w:rsidRDefault="00185EEE">
      <w:pPr>
        <w:keepNext/>
        <w:keepLines/>
        <w:spacing w:line="360" w:lineRule="auto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объект</w:t>
      </w:r>
      <w:r>
        <w:rPr>
          <w:sz w:val="28"/>
          <w:szCs w:val="28"/>
        </w:rPr>
        <w:t xml:space="preserve"> = (РС</w:t>
      </w:r>
      <w:r>
        <w:rPr>
          <w:sz w:val="28"/>
          <w:szCs w:val="28"/>
          <w:vertAlign w:val="subscript"/>
        </w:rPr>
        <w:t>зд.</w:t>
      </w:r>
      <w:r>
        <w:rPr>
          <w:sz w:val="28"/>
          <w:szCs w:val="28"/>
        </w:rPr>
        <w:t xml:space="preserve"> + </w:t>
      </w:r>
      <w:r>
        <w:rPr>
          <w:rFonts w:ascii="Symbol" w:eastAsia="Symbol" w:hAnsi="Symbol" w:cs="Symbol"/>
          <w:sz w:val="28"/>
          <w:szCs w:val="28"/>
        </w:rPr>
        <w:t></w:t>
      </w: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улучш.</w:t>
      </w:r>
      <w:r>
        <w:rPr>
          <w:sz w:val="28"/>
          <w:szCs w:val="28"/>
        </w:rPr>
        <w:t>)×Т</w:t>
      </w:r>
      <w:r>
        <w:rPr>
          <w:sz w:val="28"/>
          <w:szCs w:val="28"/>
          <w:vertAlign w:val="subscript"/>
        </w:rPr>
        <w:t>пп</w:t>
      </w:r>
      <w:r>
        <w:rPr>
          <w:sz w:val="28"/>
          <w:szCs w:val="28"/>
        </w:rPr>
        <w:t>+ РС</w:t>
      </w:r>
      <w:r>
        <w:rPr>
          <w:sz w:val="28"/>
          <w:szCs w:val="28"/>
          <w:vertAlign w:val="subscript"/>
        </w:rPr>
        <w:t>зем.уч.</w:t>
      </w:r>
      <w:r>
        <w:rPr>
          <w:sz w:val="28"/>
          <w:szCs w:val="28"/>
        </w:rPr>
        <w:t>,</w:t>
      </w:r>
    </w:p>
    <w:p w:rsidR="00000000" w:rsidRDefault="00185EEE">
      <w:pPr>
        <w:keepNext/>
        <w:keepLines/>
        <w:tabs>
          <w:tab w:val="right" w:pos="1985"/>
          <w:tab w:val="left" w:pos="2127"/>
          <w:tab w:val="left" w:pos="2410"/>
        </w:tabs>
        <w:spacing w:line="360" w:lineRule="auto"/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</w:p>
    <w:p w:rsidR="00000000" w:rsidRDefault="00185EEE">
      <w:pPr>
        <w:keepNext/>
        <w:keepLines/>
        <w:tabs>
          <w:tab w:val="left" w:pos="709"/>
          <w:tab w:val="right" w:pos="1985"/>
          <w:tab w:val="left" w:pos="2127"/>
        </w:tabs>
        <w:spacing w:line="360" w:lineRule="auto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зд.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  <w:t>рыночная стоимость объекта, руб.;</w:t>
      </w:r>
    </w:p>
    <w:p w:rsidR="00000000" w:rsidRDefault="00185EEE">
      <w:pPr>
        <w:keepNext/>
        <w:keepLines/>
        <w:tabs>
          <w:tab w:val="left" w:pos="709"/>
          <w:tab w:val="left" w:pos="993"/>
        </w:tabs>
        <w:spacing w:line="360" w:lineRule="auto"/>
        <w:jc w:val="both"/>
      </w:pP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зем.уч.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рыночная стоимость земельного участка, отводимого под объект оценки, руб.;</w:t>
      </w:r>
    </w:p>
    <w:p w:rsidR="00000000" w:rsidRDefault="00185EEE">
      <w:pPr>
        <w:keepNext/>
        <w:keepLines/>
        <w:tabs>
          <w:tab w:val="left" w:pos="709"/>
          <w:tab w:val="left" w:pos="1134"/>
        </w:tabs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</w:t>
      </w:r>
      <w:r>
        <w:rPr>
          <w:sz w:val="28"/>
          <w:szCs w:val="28"/>
        </w:rPr>
        <w:t>РС</w:t>
      </w:r>
      <w:r>
        <w:rPr>
          <w:sz w:val="28"/>
          <w:szCs w:val="28"/>
          <w:vertAlign w:val="subscript"/>
        </w:rPr>
        <w:t>улучш.</w:t>
      </w:r>
      <w:r>
        <w:rPr>
          <w:sz w:val="28"/>
          <w:szCs w:val="28"/>
        </w:rPr>
        <w:tab/>
        <w:t>– рыночная стоимость других улучшений на земельном участке, руб.;</w:t>
      </w:r>
    </w:p>
    <w:p w:rsidR="00000000" w:rsidRDefault="00185EEE">
      <w:pPr>
        <w:keepNext/>
        <w:keepLines/>
        <w:tabs>
          <w:tab w:val="left" w:pos="0"/>
          <w:tab w:val="left" w:pos="709"/>
        </w:tabs>
        <w:spacing w:line="360" w:lineRule="auto"/>
        <w:jc w:val="both"/>
      </w:pPr>
      <w:r>
        <w:rPr>
          <w:sz w:val="28"/>
          <w:szCs w:val="28"/>
        </w:rPr>
        <w:t>ПП</w:t>
      </w:r>
      <w:r>
        <w:rPr>
          <w:sz w:val="28"/>
          <w:szCs w:val="28"/>
        </w:rPr>
        <w:tab/>
        <w:t>– прибыль предпринимателя, руб.;</w:t>
      </w:r>
    </w:p>
    <w:p w:rsidR="00000000" w:rsidRDefault="00185EEE">
      <w:pPr>
        <w:keepNext/>
        <w:keepLines/>
        <w:tabs>
          <w:tab w:val="left" w:pos="0"/>
          <w:tab w:val="left" w:pos="709"/>
        </w:tabs>
        <w:spacing w:line="360" w:lineRule="auto"/>
        <w:jc w:val="both"/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– коэффициент прибыли предпринимателя, %.</w:t>
      </w:r>
    </w:p>
    <w:p w:rsidR="00000000" w:rsidRDefault="00185EEE">
      <w:pPr>
        <w:keepNext/>
        <w:keepLines/>
        <w:spacing w:line="360" w:lineRule="auto"/>
        <w:ind w:firstLine="708"/>
        <w:jc w:val="both"/>
      </w:pPr>
      <w:r>
        <w:rPr>
          <w:b/>
          <w:sz w:val="28"/>
          <w:szCs w:val="28"/>
        </w:rPr>
        <w:t>Затратный подход</w:t>
      </w:r>
      <w:r>
        <w:rPr>
          <w:sz w:val="28"/>
          <w:szCs w:val="28"/>
        </w:rPr>
        <w:t xml:space="preserve"> осно</w:t>
      </w:r>
      <w:r>
        <w:rPr>
          <w:sz w:val="28"/>
          <w:szCs w:val="28"/>
        </w:rPr>
        <w:t>ван на принципе замещения, а также на принципе наилучшего и наиболее эффективного использования, вклада, сбалансированности, экономический величины и экономического разделения. В целях анализа земля рассматривается отдельно от зданий и сооружений.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/>
          <w:sz w:val="28"/>
          <w:szCs w:val="28"/>
        </w:rPr>
        <w:lastRenderedPageBreak/>
        <w:t>Сравните</w:t>
      </w:r>
      <w:r>
        <w:rPr>
          <w:b/>
          <w:sz w:val="28"/>
          <w:szCs w:val="28"/>
        </w:rPr>
        <w:t>льный подход</w:t>
      </w:r>
      <w:r>
        <w:rPr>
          <w:sz w:val="28"/>
          <w:szCs w:val="28"/>
        </w:rPr>
        <w:t xml:space="preserve"> основан на применении принципа замещения. Согласно ему для сравнения выбирают конкурирующие с оцениваемой собственностью объекты. При этом, как правило, между оцениваемым объектом и выбранными объектами существуют различия, которые корректирую</w:t>
      </w:r>
      <w:r>
        <w:rPr>
          <w:sz w:val="28"/>
          <w:szCs w:val="28"/>
        </w:rPr>
        <w:t>тся в соответствии с принципом вклада.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b/>
          <w:sz w:val="28"/>
          <w:szCs w:val="28"/>
        </w:rPr>
        <w:t>Доходный подход</w:t>
      </w:r>
      <w:r>
        <w:rPr>
          <w:sz w:val="28"/>
          <w:szCs w:val="28"/>
        </w:rPr>
        <w:t xml:space="preserve"> основан на определении текущей стоимости будущих выгод, которые принесут использование и возможная дальнейшая продажа собственности (принцип ожидания).</w:t>
      </w:r>
    </w:p>
    <w:p w:rsidR="00000000" w:rsidRDefault="00185EEE">
      <w:pPr>
        <w:keepNext/>
        <w:keepLines/>
        <w:spacing w:line="360" w:lineRule="auto"/>
        <w:ind w:firstLine="720"/>
        <w:jc w:val="both"/>
      </w:pPr>
      <w:r>
        <w:rPr>
          <w:sz w:val="28"/>
          <w:szCs w:val="28"/>
        </w:rPr>
        <w:t>Сравнительный подход применяется, когда существуе</w:t>
      </w:r>
      <w:r>
        <w:rPr>
          <w:sz w:val="28"/>
          <w:szCs w:val="28"/>
        </w:rPr>
        <w:t xml:space="preserve">т достоверная и доступная информация о ценах и характеристиках объектов-аналогов. Оценщиком было принято решение использовать только сравнительный подход, так как применение затратного и  доходного  подхода нецелесообразно, в связи с тем, что рассчитанная </w:t>
      </w:r>
      <w:r>
        <w:rPr>
          <w:sz w:val="28"/>
          <w:szCs w:val="28"/>
        </w:rPr>
        <w:t xml:space="preserve">величина будет сильно искажать итоговою величину стоимости объекта, так как будет содержать более чем предельное количество допущений, и не будет соответствовать принципам достоверности. </w:t>
      </w:r>
    </w:p>
    <w:p w:rsidR="00000000" w:rsidRDefault="00185EEE">
      <w:pPr>
        <w:keepNext/>
        <w:keepLines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7"/>
        <w:gridCol w:w="4036"/>
        <w:gridCol w:w="4835"/>
      </w:tblGrid>
      <w:tr w:rsidR="00000000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Наименование подхода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Наименование метода</w:t>
            </w:r>
          </w:p>
        </w:tc>
      </w:tr>
      <w:tr w:rsidR="00000000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numPr>
                <w:ilvl w:val="0"/>
                <w:numId w:val="11"/>
              </w:numPr>
              <w:snapToGrid w:val="0"/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Затратный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numPr>
                <w:ilvl w:val="0"/>
                <w:numId w:val="11"/>
              </w:numPr>
              <w:snapToGrid w:val="0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Сравн</w:t>
            </w:r>
            <w:r>
              <w:rPr>
                <w:sz w:val="28"/>
                <w:szCs w:val="28"/>
              </w:rPr>
              <w:t>ительный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Прямого сравнительного анализа продаж</w:t>
            </w:r>
          </w:p>
        </w:tc>
      </w:tr>
      <w:tr w:rsidR="00000000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numPr>
                <w:ilvl w:val="0"/>
                <w:numId w:val="11"/>
              </w:numPr>
              <w:snapToGrid w:val="0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pacing w:line="360" w:lineRule="auto"/>
              <w:jc w:val="center"/>
            </w:pPr>
            <w:r>
              <w:rPr>
                <w:sz w:val="28"/>
                <w:szCs w:val="28"/>
              </w:rPr>
              <w:t>Доходный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85EEE">
            <w:pPr>
              <w:keepNext/>
              <w:keepLine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185EE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center"/>
      </w:pPr>
      <w:r>
        <w:rPr>
          <w:b/>
          <w:bCs/>
          <w:caps/>
          <w:sz w:val="28"/>
          <w:szCs w:val="28"/>
        </w:rPr>
        <w:t>5.</w:t>
      </w:r>
      <w:r>
        <w:rPr>
          <w:b/>
          <w:bCs/>
          <w:caps/>
          <w:sz w:val="28"/>
          <w:szCs w:val="28"/>
        </w:rPr>
        <w:t>СПИСОК  ИСТОЧНИКОВ И ЛИТЕРАТУРЫ</w:t>
      </w:r>
    </w:p>
    <w:p w:rsidR="00000000" w:rsidRDefault="00185EE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center"/>
        <w:rPr>
          <w:b/>
          <w:bCs/>
          <w:caps/>
          <w:sz w:val="28"/>
          <w:szCs w:val="28"/>
        </w:rPr>
      </w:pPr>
    </w:p>
    <w:p w:rsidR="00000000" w:rsidRDefault="00185EEE">
      <w:pPr>
        <w:widowControl w:val="0"/>
        <w:tabs>
          <w:tab w:val="left" w:pos="0"/>
          <w:tab w:val="left" w:pos="360"/>
          <w:tab w:val="left" w:pos="567"/>
        </w:tabs>
        <w:spacing w:before="80" w:after="80"/>
        <w:jc w:val="both"/>
      </w:pPr>
      <w:r>
        <w:rPr>
          <w:rFonts w:eastAsia="Calibri"/>
          <w:b/>
          <w:sz w:val="28"/>
          <w:szCs w:val="28"/>
        </w:rPr>
        <w:t>Нормативно-законодательные акты</w:t>
      </w:r>
    </w:p>
    <w:p w:rsidR="00000000" w:rsidRDefault="00185EEE">
      <w:pPr>
        <w:pStyle w:val="1"/>
        <w:shd w:val="clear" w:color="auto" w:fill="FFFFFF"/>
        <w:tabs>
          <w:tab w:val="left" w:pos="284"/>
        </w:tabs>
        <w:spacing w:before="240"/>
        <w:ind w:firstLine="0"/>
        <w:rPr>
          <w:color w:val="333333"/>
          <w:sz w:val="28"/>
          <w:szCs w:val="28"/>
        </w:rPr>
      </w:pPr>
      <w:r>
        <w:rPr>
          <w:rStyle w:val="a5"/>
          <w:b w:val="0"/>
          <w:color w:val="000000"/>
          <w:spacing w:val="3"/>
          <w:sz w:val="28"/>
          <w:szCs w:val="28"/>
          <w:shd w:val="clear" w:color="auto" w:fill="FFFFFF"/>
        </w:rPr>
        <w:t>Градостроительный кодекс Российской Федерации от 29.12.2004 N 190-ФЗ </w:t>
      </w:r>
      <w:r>
        <w:rPr>
          <w:color w:val="000000"/>
          <w:spacing w:val="3"/>
          <w:sz w:val="28"/>
          <w:szCs w:val="28"/>
          <w:shd w:val="clear" w:color="auto" w:fill="FFFFFF"/>
        </w:rPr>
        <w:t xml:space="preserve">с последними изменениями, внесенными Федеральным законом от </w:t>
      </w:r>
      <w:r>
        <w:rPr>
          <w:color w:val="000000"/>
          <w:spacing w:val="3"/>
          <w:sz w:val="28"/>
          <w:szCs w:val="28"/>
          <w:shd w:val="clear" w:color="auto" w:fill="FFFFFF"/>
        </w:rPr>
        <w:lastRenderedPageBreak/>
        <w:t>27.12.2019 N 472-ФЗ -Режим доступа: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3"/>
            <w:sz w:val="28"/>
            <w:szCs w:val="28"/>
          </w:rPr>
          <w:t>http://logos-pravo.ru/gradostroitelnyy-kodeks-rf-n-190-fz</w:t>
        </w:r>
      </w:hyperlink>
    </w:p>
    <w:p w:rsidR="00000000" w:rsidRDefault="00185EEE">
      <w:pPr>
        <w:pStyle w:val="1"/>
        <w:shd w:val="clear" w:color="auto" w:fill="FFFFFF"/>
        <w:ind w:firstLine="0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>2.Земельный кодекс Российской Федерации от 25.10.2001 N 136-ФЗ (ред. от 27.12.2019) –Реж</w:t>
      </w:r>
      <w:r>
        <w:rPr>
          <w:color w:val="333333"/>
          <w:sz w:val="28"/>
          <w:szCs w:val="28"/>
        </w:rPr>
        <w:t>им доступа: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sz w:val="28"/>
            <w:szCs w:val="28"/>
          </w:rPr>
          <w:t>http://www.consultant.ru/document/cons_doc_LAW_33773/</w:t>
        </w:r>
      </w:hyperlink>
    </w:p>
    <w:p w:rsidR="00000000" w:rsidRDefault="00185EEE">
      <w:pPr>
        <w:pStyle w:val="1"/>
        <w:shd w:val="clear" w:color="auto" w:fill="FFFFFF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3.ГОСТ </w:t>
      </w:r>
      <w:r>
        <w:rPr>
          <w:bCs/>
          <w:color w:val="000000"/>
          <w:sz w:val="28"/>
          <w:szCs w:val="28"/>
        </w:rPr>
        <w:t xml:space="preserve">4.200-78  Система показателей качества продукции. Строительство. Основные положения – Режим доступа: </w:t>
      </w:r>
      <w:hyperlink r:id="rId10" w:history="1">
        <w:r>
          <w:rPr>
            <w:rStyle w:val="a3"/>
            <w:sz w:val="28"/>
            <w:szCs w:val="28"/>
          </w:rPr>
          <w:t>http://docs.cntd.ru/document/1200013555</w:t>
        </w:r>
      </w:hyperlink>
    </w:p>
    <w:p w:rsidR="00000000" w:rsidRDefault="00185EE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МДС 81 – 35.2004. «Методика определения стоимости строительной продукции на территории Российской Федерации». – М.: Книга сервис, 2005. – 80 с.</w:t>
      </w:r>
      <w:r>
        <w:rPr>
          <w:color w:val="000000"/>
          <w:sz w:val="28"/>
          <w:szCs w:val="28"/>
          <w:shd w:val="clear" w:color="auto" w:fill="FFFFFF"/>
        </w:rPr>
        <w:t xml:space="preserve"> — Режим доступа:</w:t>
      </w:r>
      <w:r>
        <w:t xml:space="preserve"> </w:t>
      </w:r>
      <w:hyperlink r:id="rId11" w:history="1">
        <w:r>
          <w:rPr>
            <w:rStyle w:val="a3"/>
            <w:sz w:val="28"/>
            <w:szCs w:val="28"/>
          </w:rPr>
          <w:t>http://docs.cntd.ru/document/1200035529</w:t>
        </w:r>
      </w:hyperlink>
    </w:p>
    <w:p w:rsidR="00000000" w:rsidRDefault="00185EE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МДС 81 – 25.2001. «Методические указания по определению величины сметной прибыли в строительстве». – М.: Госстрой России, 2001. – 15 с.</w:t>
      </w:r>
      <w:r>
        <w:rPr>
          <w:color w:val="000000"/>
          <w:sz w:val="28"/>
          <w:szCs w:val="28"/>
          <w:shd w:val="clear" w:color="auto" w:fill="FFFFFF"/>
        </w:rPr>
        <w:t xml:space="preserve"> — Режим доступа:</w:t>
      </w:r>
      <w:r>
        <w:t xml:space="preserve"> </w:t>
      </w:r>
      <w:hyperlink r:id="rId12" w:history="1">
        <w:r>
          <w:rPr>
            <w:rStyle w:val="a3"/>
            <w:sz w:val="28"/>
            <w:szCs w:val="28"/>
          </w:rPr>
          <w:t>https://files.stroyinf.ru/Data1/8/8428/</w:t>
        </w:r>
      </w:hyperlink>
    </w:p>
    <w:p w:rsidR="00000000" w:rsidRDefault="00185EEE">
      <w:pPr>
        <w:tabs>
          <w:tab w:val="left" w:pos="0"/>
          <w:tab w:val="left" w:pos="426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 МДС 81 – 33.2004. «Методические указания по определению величины накладных расходов в строительстве» </w:t>
      </w:r>
      <w:r>
        <w:rPr>
          <w:color w:val="000000"/>
          <w:sz w:val="28"/>
          <w:szCs w:val="28"/>
          <w:shd w:val="clear" w:color="auto" w:fill="FFFFFF"/>
        </w:rPr>
        <w:t>— Режим доступа:</w:t>
      </w:r>
      <w:r>
        <w:t xml:space="preserve"> </w:t>
      </w:r>
      <w:hyperlink r:id="rId13" w:history="1">
        <w:r>
          <w:rPr>
            <w:rStyle w:val="a3"/>
            <w:sz w:val="28"/>
            <w:szCs w:val="28"/>
          </w:rPr>
          <w:t>https://files.stroyinf.ru/Data1/41/41789/</w:t>
        </w:r>
      </w:hyperlink>
    </w:p>
    <w:p w:rsidR="00000000" w:rsidRDefault="00185EEE">
      <w:pPr>
        <w:pStyle w:val="af5"/>
        <w:rPr>
          <w:b/>
          <w:bCs/>
          <w:sz w:val="28"/>
          <w:szCs w:val="28"/>
        </w:rPr>
      </w:pPr>
    </w:p>
    <w:p w:rsidR="00000000" w:rsidRDefault="00185EEE">
      <w:pPr>
        <w:pStyle w:val="af5"/>
      </w:pPr>
      <w:r>
        <w:rPr>
          <w:b/>
          <w:bCs/>
          <w:sz w:val="28"/>
          <w:szCs w:val="28"/>
        </w:rPr>
        <w:t>Основные источники</w:t>
      </w:r>
    </w:p>
    <w:p w:rsidR="00000000" w:rsidRDefault="00185EE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sz w:val="28"/>
          <w:szCs w:val="28"/>
        </w:rPr>
        <w:t>Гусакова Е.А. Основы организации и управления в строительстве. В 2ч. Ч.1[Текст]:учебник и практикум для бакалавров и магистратуры/ Е.А.Гусакова, А.С. Павлов . – М.: Издательство Юрайт,201</w:t>
      </w:r>
      <w:r>
        <w:rPr>
          <w:sz w:val="28"/>
          <w:szCs w:val="28"/>
        </w:rPr>
        <w:t xml:space="preserve">7.-258с. – Серия Бакалавр и Магистр. Академический курс. </w:t>
      </w:r>
    </w:p>
    <w:p w:rsidR="00000000" w:rsidRDefault="00185EE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sz w:val="28"/>
          <w:szCs w:val="28"/>
        </w:rPr>
        <w:t xml:space="preserve">Гусакова Е.А. Основы организации и управления в строительстве. В 2ч. Ч.2[Текст]:учебник и практикум для бакалавров и магистратуры/ Е.А.Гусакова, А.С. Павлов . – М.: Издательство Юрайт,2017.-258с. – </w:t>
      </w:r>
      <w:r>
        <w:rPr>
          <w:sz w:val="28"/>
          <w:szCs w:val="28"/>
        </w:rPr>
        <w:t>Серия Бакалавр и Магистр. Академический курс.</w:t>
      </w:r>
    </w:p>
    <w:p w:rsidR="00000000" w:rsidRDefault="00185EE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Алексунин В.А. Маркетинг [Электронный ресурс]: учебник/ Алексунин В.А.— Электрон. текстовые данные.— М.: Дашков и К, 2019.— 200 c.— Режим доступа:</w:t>
      </w:r>
      <w:r>
        <w:rPr>
          <w:sz w:val="28"/>
          <w:szCs w:val="28"/>
        </w:rPr>
        <w:t xml:space="preserve"> </w:t>
      </w:r>
      <w:hyperlink r:id="rId14" w:history="1">
        <w:r>
          <w:rPr>
            <w:rStyle w:val="a3"/>
            <w:sz w:val="28"/>
            <w:szCs w:val="28"/>
          </w:rPr>
          <w:t>http://www.</w:t>
        </w:r>
        <w:r>
          <w:rPr>
            <w:rStyle w:val="a3"/>
            <w:sz w:val="28"/>
            <w:szCs w:val="28"/>
          </w:rPr>
          <w:t>iprbookshop.ru/86724.html</w:t>
        </w:r>
      </w:hyperlink>
      <w:r>
        <w:rPr>
          <w:color w:val="000000"/>
          <w:sz w:val="28"/>
          <w:szCs w:val="28"/>
          <w:shd w:val="clear" w:color="auto" w:fill="FFFFFF"/>
        </w:rPr>
        <w:t>.— ЭБС «IPRbooks»</w:t>
      </w:r>
    </w:p>
    <w:p w:rsidR="00000000" w:rsidRDefault="00185EEE">
      <w:pPr>
        <w:numPr>
          <w:ilvl w:val="0"/>
          <w:numId w:val="2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sz w:val="28"/>
          <w:szCs w:val="28"/>
          <w:shd w:val="clear" w:color="auto" w:fill="FCFCFC"/>
        </w:rPr>
        <w:t>Либерман И.А.Техническое нормирование оплата труда и проектно-сметное дело в строительстве: учебник/ И.А. Либерман .-М.: ИНФРА-М.2019г.-400 с. – (Среднее профессиональное образование)</w:t>
      </w:r>
    </w:p>
    <w:p w:rsidR="00000000" w:rsidRDefault="00185EEE">
      <w:pPr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4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>
        <w:rPr>
          <w:sz w:val="28"/>
          <w:szCs w:val="28"/>
        </w:rPr>
        <w:t>Акимов В.В., А.Г.Герасимова,</w:t>
      </w:r>
      <w:r>
        <w:rPr>
          <w:sz w:val="28"/>
          <w:szCs w:val="28"/>
        </w:rPr>
        <w:t>Т.Н.Макарова,В.Ф.Мерзлякова, К.А.Огай Экономика отрасли (строительство): учебник. – М.: ИНФРА-М, 2018, 2019</w:t>
      </w:r>
    </w:p>
    <w:p w:rsidR="00000000" w:rsidRDefault="00185EEE">
      <w:pPr>
        <w:pStyle w:val="af5"/>
        <w:rPr>
          <w:b/>
          <w:sz w:val="28"/>
          <w:szCs w:val="28"/>
        </w:rPr>
      </w:pPr>
    </w:p>
    <w:p w:rsidR="00000000" w:rsidRDefault="00185EEE">
      <w:pPr>
        <w:pStyle w:val="af5"/>
      </w:pPr>
      <w:r>
        <w:rPr>
          <w:b/>
          <w:sz w:val="28"/>
          <w:szCs w:val="28"/>
        </w:rPr>
        <w:t>Дополнительные источники:</w:t>
      </w:r>
    </w:p>
    <w:p w:rsidR="00000000" w:rsidRDefault="00185EEE">
      <w:pPr>
        <w:pStyle w:val="af5"/>
        <w:rPr>
          <w:b/>
          <w:color w:val="000000"/>
          <w:sz w:val="28"/>
          <w:szCs w:val="28"/>
          <w:shd w:val="clear" w:color="auto" w:fill="FCFCFC"/>
        </w:rPr>
      </w:pPr>
    </w:p>
    <w:p w:rsidR="00000000" w:rsidRDefault="00185EE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Захарова И.В. Маркетинг [Электронный ресурс]: учебное пособие для СПО/ Захарова И.В.— Электрон. текстовые данные.— Сарат</w:t>
      </w:r>
      <w:r>
        <w:rPr>
          <w:color w:val="000000"/>
          <w:sz w:val="28"/>
          <w:szCs w:val="28"/>
          <w:shd w:val="clear" w:color="auto" w:fill="FFFFFF"/>
        </w:rPr>
        <w:t>ов: Профобразование, Ай Пи Ар Медиа, 2019.— 152 c.— Режим доступа:</w:t>
      </w:r>
      <w:r>
        <w:rPr>
          <w:sz w:val="28"/>
          <w:szCs w:val="28"/>
        </w:rPr>
        <w:t xml:space="preserve"> </w:t>
      </w:r>
      <w:hyperlink r:id="rId15" w:history="1">
        <w:r>
          <w:rPr>
            <w:rStyle w:val="a3"/>
            <w:sz w:val="28"/>
            <w:szCs w:val="28"/>
          </w:rPr>
          <w:t>http://www.iprbookshop.ru/86471.html</w:t>
        </w:r>
      </w:hyperlink>
      <w:r>
        <w:rPr>
          <w:color w:val="000000"/>
          <w:sz w:val="28"/>
          <w:szCs w:val="28"/>
          <w:shd w:val="clear" w:color="auto" w:fill="FFFFFF"/>
        </w:rPr>
        <w:t>.— ЭБС «IPRbooks»</w:t>
      </w:r>
    </w:p>
    <w:p w:rsidR="00000000" w:rsidRDefault="00185EE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sz w:val="28"/>
          <w:szCs w:val="28"/>
          <w:shd w:val="clear" w:color="auto" w:fill="FCFCFC"/>
        </w:rPr>
        <w:t>Гаврилов  Д.А. Проектно-сметное дело : учеб. пособие :/Д.А.Гаврилов.-М.:Альфа –М :</w:t>
      </w:r>
      <w:r>
        <w:rPr>
          <w:sz w:val="28"/>
          <w:szCs w:val="28"/>
          <w:shd w:val="clear" w:color="auto" w:fill="FCFCFC"/>
        </w:rPr>
        <w:t xml:space="preserve"> ИНФРА –М,2018.- 352с.:ил.-(ПРОФИЛЬ).</w:t>
      </w:r>
    </w:p>
    <w:p w:rsidR="00000000" w:rsidRDefault="00185EE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>Организация, планирование и управление в строительстве [Электронный ресурс] : учебное пособие для СПО / сост. Е. П. Горбанева. — Электрон. текстовые данные. — Саратов : Профобразование, 2019. — 119 c. — 978-5-4488-0376</w:t>
      </w:r>
      <w:r>
        <w:rPr>
          <w:color w:val="000000"/>
          <w:sz w:val="28"/>
          <w:szCs w:val="28"/>
          <w:shd w:val="clear" w:color="auto" w:fill="FFFFFF"/>
        </w:rPr>
        <w:t xml:space="preserve">-5. — Режим доступа: </w:t>
      </w:r>
      <w:hyperlink r:id="rId16" w:history="1">
        <w:r>
          <w:rPr>
            <w:rStyle w:val="a3"/>
            <w:sz w:val="28"/>
            <w:szCs w:val="28"/>
          </w:rPr>
          <w:t>http://www.iprbookshop.ru/87273.html</w:t>
        </w:r>
      </w:hyperlink>
      <w:r>
        <w:rPr>
          <w:rStyle w:val="a3"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ЭБС «IPRbooks»</w:t>
      </w:r>
    </w:p>
    <w:p w:rsidR="00000000" w:rsidRDefault="00185EE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Крашенинников, А. В. Управление проектом в архитектурной практике [Электронный ресурс] : учебное пособие / А. В. Крашенинников, Н</w:t>
      </w:r>
      <w:r>
        <w:rPr>
          <w:color w:val="000000"/>
          <w:sz w:val="28"/>
          <w:szCs w:val="28"/>
          <w:shd w:val="clear" w:color="auto" w:fill="FFFFFF"/>
        </w:rPr>
        <w:t xml:space="preserve">. В. Токарев. — 2-е изд. — Электрон. текстовые данные. — Саратов : Вузовское образование, 2019. — 132 c. — 978-5-4487-0447-5. — Режим доступа: </w:t>
      </w:r>
      <w:hyperlink r:id="rId17" w:history="1">
        <w:r>
          <w:rPr>
            <w:rStyle w:val="a3"/>
            <w:sz w:val="28"/>
            <w:szCs w:val="28"/>
          </w:rPr>
          <w:t>http://www.iprbookshop.ru/79685.html</w:t>
        </w:r>
      </w:hyperlink>
      <w:r>
        <w:rPr>
          <w:rStyle w:val="a3"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ЭБС «IPRbooks»</w:t>
      </w:r>
    </w:p>
    <w:p w:rsidR="00000000" w:rsidRDefault="00185EEE">
      <w:pPr>
        <w:pStyle w:val="af5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Строите</w:t>
      </w:r>
      <w:r>
        <w:rPr>
          <w:color w:val="000000"/>
          <w:sz w:val="28"/>
          <w:szCs w:val="28"/>
          <w:shd w:val="clear" w:color="auto" w:fill="FFFFFF"/>
        </w:rPr>
        <w:t>льный контроль и управление качеством в строительстве [Электронный ресурс] : учебное пособие / И. Г. Лукманова, С. В. Беляева, Д. А. Казаков [и др.] ; под ред. И. Г. Лукманова. — Электрон. текстовые данные. — Воронеж : Воронежский государственный архитекту</w:t>
      </w:r>
      <w:r>
        <w:rPr>
          <w:color w:val="000000"/>
          <w:sz w:val="28"/>
          <w:szCs w:val="28"/>
          <w:shd w:val="clear" w:color="auto" w:fill="FFFFFF"/>
        </w:rPr>
        <w:t>рно-строительный университет, ЭБС АСВ, 2016. — 186 c. — 978-5-89040-624-8. — Режим доступа: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hyperlink r:id="rId18" w:history="1">
        <w:r>
          <w:rPr>
            <w:rStyle w:val="a3"/>
            <w:sz w:val="28"/>
            <w:szCs w:val="28"/>
          </w:rPr>
          <w:t>http://www.iprbookshop.ru/72945.html</w:t>
        </w:r>
      </w:hyperlink>
      <w:r>
        <w:rPr>
          <w:rStyle w:val="a3"/>
          <w:sz w:val="28"/>
          <w:szCs w:val="28"/>
        </w:rPr>
        <w:t xml:space="preserve"> -</w:t>
      </w:r>
      <w:r>
        <w:rPr>
          <w:color w:val="000000"/>
          <w:sz w:val="28"/>
          <w:szCs w:val="28"/>
          <w:shd w:val="clear" w:color="auto" w:fill="FFFFFF"/>
        </w:rPr>
        <w:t xml:space="preserve"> ЭБС «IPRbooks»</w:t>
      </w:r>
    </w:p>
    <w:p w:rsidR="00000000" w:rsidRDefault="00185EEE">
      <w:pPr>
        <w:pStyle w:val="af5"/>
        <w:ind w:left="360"/>
        <w:jc w:val="both"/>
        <w:rPr>
          <w:sz w:val="28"/>
          <w:szCs w:val="28"/>
        </w:rPr>
      </w:pPr>
    </w:p>
    <w:p w:rsidR="00000000" w:rsidRDefault="00185EEE">
      <w:pPr>
        <w:pStyle w:val="af5"/>
      </w:pPr>
      <w:r>
        <w:rPr>
          <w:sz w:val="28"/>
          <w:szCs w:val="28"/>
        </w:rPr>
        <w:t xml:space="preserve">    </w:t>
      </w:r>
    </w:p>
    <w:p w:rsidR="00000000" w:rsidRDefault="00185EEE">
      <w:pPr>
        <w:pStyle w:val="af5"/>
        <w:tabs>
          <w:tab w:val="left" w:pos="284"/>
          <w:tab w:val="left" w:pos="426"/>
        </w:tabs>
      </w:pPr>
      <w:r>
        <w:rPr>
          <w:b/>
          <w:sz w:val="28"/>
          <w:szCs w:val="28"/>
        </w:rPr>
        <w:t>Интернет ресурсы:</w:t>
      </w:r>
    </w:p>
    <w:p w:rsidR="00000000" w:rsidRDefault="00185EEE">
      <w:pPr>
        <w:autoSpaceDE w:val="0"/>
        <w:rPr>
          <w:b/>
          <w:color w:val="000000"/>
          <w:sz w:val="28"/>
          <w:szCs w:val="28"/>
        </w:rPr>
      </w:pPr>
    </w:p>
    <w:p w:rsidR="00000000" w:rsidRDefault="00185EEE">
      <w:pPr>
        <w:pStyle w:val="af5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rPr>
          <w:color w:val="000000"/>
          <w:sz w:val="28"/>
          <w:szCs w:val="28"/>
          <w:shd w:val="clear" w:color="auto" w:fill="FFFFFF"/>
        </w:rPr>
        <w:t>Кордонская, И. Б. Управление кач</w:t>
      </w:r>
      <w:r>
        <w:rPr>
          <w:color w:val="000000"/>
          <w:sz w:val="28"/>
          <w:szCs w:val="28"/>
          <w:shd w:val="clear" w:color="auto" w:fill="FFFFFF"/>
        </w:rPr>
        <w:t xml:space="preserve">еством [Электронный ресурс] / И. Б. Кордонская. — Электрон. текстовые данные. — Самара : Поволжский государственный университет телекоммуникаций и информатики, 2017. — 99 c. — 2227-8397. — Режим доступа: </w:t>
      </w:r>
      <w:hyperlink r:id="rId19" w:history="1">
        <w:r>
          <w:rPr>
            <w:rStyle w:val="a3"/>
            <w:sz w:val="28"/>
            <w:szCs w:val="28"/>
          </w:rPr>
          <w:t>http://www.iprbookshop.ru/75421.html</w:t>
        </w:r>
      </w:hyperlink>
      <w:r>
        <w:rPr>
          <w:rStyle w:val="a3"/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ЭБС «IPRbooks»</w:t>
      </w:r>
    </w:p>
    <w:p w:rsidR="00000000" w:rsidRDefault="00185EEE">
      <w:pPr>
        <w:pStyle w:val="af5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rPr>
          <w:sz w:val="28"/>
          <w:szCs w:val="28"/>
        </w:rPr>
        <w:t xml:space="preserve">СНиП 12-03-2001 Безопасность труда в строительстве [Электронный ресурс] </w:t>
      </w:r>
      <w:r>
        <w:rPr>
          <w:color w:val="2F5496"/>
          <w:sz w:val="28"/>
          <w:szCs w:val="28"/>
        </w:rPr>
        <w:t>//  www.tehbez.ru/.../DocumShow_DocumID_306.html</w:t>
      </w:r>
    </w:p>
    <w:p w:rsidR="00000000" w:rsidRDefault="00185EEE">
      <w:pPr>
        <w:pStyle w:val="c3c13"/>
        <w:widowControl w:val="0"/>
        <w:numPr>
          <w:ilvl w:val="0"/>
          <w:numId w:val="7"/>
        </w:numPr>
        <w:spacing w:before="0" w:after="0"/>
        <w:ind w:left="284" w:hanging="284"/>
        <w:jc w:val="both"/>
      </w:pPr>
      <w:r>
        <w:rPr>
          <w:rStyle w:val="c4"/>
          <w:color w:val="000000"/>
          <w:sz w:val="28"/>
          <w:szCs w:val="28"/>
        </w:rPr>
        <w:t>Экономика  и  жизнь:  агентство  консультаций  и  деловой информации [</w:t>
      </w:r>
      <w:r>
        <w:rPr>
          <w:bCs/>
          <w:sz w:val="28"/>
          <w:szCs w:val="28"/>
        </w:rPr>
        <w:t>Электронны</w:t>
      </w:r>
      <w:r>
        <w:rPr>
          <w:bCs/>
          <w:sz w:val="28"/>
          <w:szCs w:val="28"/>
        </w:rPr>
        <w:t xml:space="preserve">й ресурс] </w:t>
      </w:r>
      <w:r>
        <w:rPr>
          <w:bCs/>
          <w:color w:val="2F5496"/>
          <w:sz w:val="28"/>
          <w:szCs w:val="28"/>
        </w:rPr>
        <w:t>//</w:t>
      </w:r>
      <w:r>
        <w:rPr>
          <w:rStyle w:val="c4"/>
          <w:color w:val="2F5496"/>
          <w:sz w:val="28"/>
          <w:szCs w:val="28"/>
        </w:rPr>
        <w:t xml:space="preserve"> </w:t>
      </w:r>
      <w:hyperlink r:id="rId20" w:history="1">
        <w:r>
          <w:rPr>
            <w:rStyle w:val="a3"/>
            <w:color w:val="2F5496"/>
            <w:sz w:val="28"/>
            <w:szCs w:val="28"/>
          </w:rPr>
          <w:t>http://www.akdi.ru/</w:t>
        </w:r>
      </w:hyperlink>
    </w:p>
    <w:p w:rsidR="00000000" w:rsidRDefault="00185EEE">
      <w:pPr>
        <w:pStyle w:val="Default"/>
        <w:widowControl w:val="0"/>
        <w:ind w:firstLine="567"/>
        <w:jc w:val="right"/>
      </w:pPr>
    </w:p>
    <w:p w:rsidR="00000000" w:rsidRDefault="00185EE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000000" w:rsidRDefault="00185EE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000000" w:rsidRDefault="00185EE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000000" w:rsidRDefault="00185EE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000000" w:rsidRDefault="00185EE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000000" w:rsidRDefault="00185EEE">
      <w:pPr>
        <w:pStyle w:val="Default"/>
        <w:widowControl w:val="0"/>
        <w:ind w:firstLine="567"/>
        <w:jc w:val="right"/>
        <w:rPr>
          <w:b/>
          <w:i/>
          <w:sz w:val="28"/>
          <w:szCs w:val="28"/>
        </w:rPr>
      </w:pPr>
    </w:p>
    <w:p w:rsidR="00000000" w:rsidRDefault="00185EEE">
      <w:pPr>
        <w:keepNext/>
        <w:keepLines/>
        <w:autoSpaceDE w:val="0"/>
        <w:ind w:firstLine="567"/>
        <w:jc w:val="right"/>
      </w:pPr>
      <w:r>
        <w:rPr>
          <w:sz w:val="28"/>
          <w:szCs w:val="28"/>
        </w:rPr>
        <w:t>Приложение 1</w:t>
      </w:r>
    </w:p>
    <w:p w:rsidR="00000000" w:rsidRDefault="00185EEE">
      <w:pPr>
        <w:keepNext/>
        <w:keepLines/>
        <w:autoSpaceDE w:val="0"/>
        <w:ind w:firstLine="567"/>
        <w:jc w:val="right"/>
        <w:rPr>
          <w:i/>
          <w:sz w:val="28"/>
          <w:szCs w:val="28"/>
        </w:rPr>
      </w:pPr>
    </w:p>
    <w:p w:rsidR="00000000" w:rsidRDefault="00185EEE">
      <w:pPr>
        <w:jc w:val="center"/>
      </w:pPr>
      <w:r>
        <w:t>МИНИСТЕРСТВО ОБРАЗОВАНИЯ СТАВРОПОЛЬСКОГО КРАЯ</w:t>
      </w:r>
    </w:p>
    <w:p w:rsidR="00000000" w:rsidRDefault="00185EEE">
      <w:pPr>
        <w:jc w:val="center"/>
      </w:pPr>
      <w:r>
        <w:t>Государственное бюджетное профессиональное образовательное учреждение</w:t>
      </w:r>
    </w:p>
    <w:p w:rsidR="00000000" w:rsidRDefault="00185EEE">
      <w:pPr>
        <w:jc w:val="center"/>
      </w:pPr>
      <w:r>
        <w:t xml:space="preserve"> «Ставропольский строительный техникум»</w:t>
      </w:r>
    </w:p>
    <w:p w:rsidR="00000000" w:rsidRDefault="00185EEE">
      <w:pPr>
        <w:jc w:val="center"/>
      </w:pPr>
      <w:r>
        <w:t>(ГБПОУ ССТ</w:t>
      </w:r>
      <w:r>
        <w:t>)</w:t>
      </w:r>
    </w:p>
    <w:p w:rsidR="00000000" w:rsidRDefault="00185EEE">
      <w:pPr>
        <w:spacing w:line="360" w:lineRule="auto"/>
        <w:jc w:val="center"/>
        <w:rPr>
          <w:color w:val="FF0000"/>
          <w:sz w:val="28"/>
          <w:szCs w:val="28"/>
        </w:rPr>
      </w:pPr>
    </w:p>
    <w:p w:rsidR="00000000" w:rsidRDefault="00185EEE">
      <w:pPr>
        <w:spacing w:line="360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000000" w:rsidRDefault="00185EEE">
      <w:pPr>
        <w:spacing w:line="360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000000" w:rsidRDefault="00185EE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00000" w:rsidRDefault="00185EEE">
      <w:pPr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000000" w:rsidRDefault="00185EEE">
      <w:pPr>
        <w:contextualSpacing/>
        <w:jc w:val="center"/>
      </w:pPr>
      <w:r>
        <w:rPr>
          <w:b/>
          <w:sz w:val="28"/>
          <w:szCs w:val="28"/>
        </w:rPr>
        <w:t>ОТЧЕТ</w:t>
      </w:r>
    </w:p>
    <w:p w:rsidR="00000000" w:rsidRDefault="00185EEE">
      <w:pPr>
        <w:contextualSpacing/>
        <w:jc w:val="center"/>
      </w:pPr>
      <w:r>
        <w:rPr>
          <w:b/>
          <w:sz w:val="28"/>
          <w:szCs w:val="28"/>
        </w:rPr>
        <w:t>по учебной практике УП.04.01</w:t>
      </w:r>
    </w:p>
    <w:p w:rsidR="00000000" w:rsidRDefault="00185EEE">
      <w:pPr>
        <w:contextualSpacing/>
        <w:jc w:val="center"/>
        <w:rPr>
          <w:b/>
          <w:sz w:val="28"/>
          <w:szCs w:val="28"/>
        </w:rPr>
      </w:pPr>
    </w:p>
    <w:p w:rsidR="00000000" w:rsidRDefault="00185EEE">
      <w:pPr>
        <w:contextualSpacing/>
        <w:jc w:val="center"/>
      </w:pPr>
      <w:r>
        <w:rPr>
          <w:sz w:val="28"/>
          <w:szCs w:val="28"/>
        </w:rPr>
        <w:t xml:space="preserve">профессионального модуля  </w:t>
      </w:r>
    </w:p>
    <w:p w:rsidR="00000000" w:rsidRDefault="00185EEE">
      <w:pPr>
        <w:contextualSpacing/>
        <w:jc w:val="center"/>
      </w:pPr>
      <w:r>
        <w:rPr>
          <w:b/>
          <w:sz w:val="28"/>
          <w:szCs w:val="28"/>
          <w:lang w:eastAsia="en-US"/>
        </w:rPr>
        <w:t xml:space="preserve">ПМ 04. </w:t>
      </w:r>
      <w:r>
        <w:rPr>
          <w:sz w:val="28"/>
          <w:szCs w:val="28"/>
        </w:rPr>
        <w:t>Оценка стоимости недвижимого имущества</w:t>
      </w:r>
    </w:p>
    <w:p w:rsidR="00000000" w:rsidRDefault="00185EEE">
      <w:pPr>
        <w:keepNext/>
        <w:keepLines/>
        <w:jc w:val="center"/>
        <w:rPr>
          <w:sz w:val="28"/>
          <w:szCs w:val="28"/>
          <w:lang w:eastAsia="en-US"/>
        </w:rPr>
      </w:pPr>
    </w:p>
    <w:p w:rsidR="00000000" w:rsidRDefault="00185EEE">
      <w:pPr>
        <w:keepNext/>
        <w:keepLines/>
        <w:jc w:val="center"/>
      </w:pPr>
      <w:r>
        <w:rPr>
          <w:sz w:val="28"/>
          <w:szCs w:val="28"/>
          <w:lang w:eastAsia="en-US"/>
        </w:rPr>
        <w:t xml:space="preserve">специальность </w:t>
      </w:r>
      <w:r>
        <w:rPr>
          <w:b/>
          <w:sz w:val="28"/>
          <w:szCs w:val="28"/>
        </w:rPr>
        <w:t>21.02.05</w:t>
      </w:r>
      <w:r>
        <w:rPr>
          <w:sz w:val="28"/>
          <w:szCs w:val="28"/>
        </w:rPr>
        <w:t xml:space="preserve"> Земельно-имущественные отношения</w:t>
      </w:r>
    </w:p>
    <w:p w:rsidR="00000000" w:rsidRDefault="00185EEE">
      <w:pPr>
        <w:keepNext/>
        <w:keepLines/>
        <w:jc w:val="center"/>
        <w:rPr>
          <w:sz w:val="28"/>
          <w:szCs w:val="28"/>
          <w:lang w:eastAsia="en-US"/>
        </w:rPr>
      </w:pPr>
    </w:p>
    <w:p w:rsidR="00000000" w:rsidRDefault="00185EEE">
      <w:pPr>
        <w:keepNext/>
        <w:keepLines/>
        <w:shd w:val="clear" w:color="auto" w:fill="FFFFFF"/>
        <w:rPr>
          <w:sz w:val="28"/>
          <w:szCs w:val="28"/>
          <w:lang w:eastAsia="en-US"/>
        </w:rPr>
      </w:pPr>
    </w:p>
    <w:p w:rsidR="00000000" w:rsidRDefault="00185EEE">
      <w:pPr>
        <w:spacing w:line="360" w:lineRule="auto"/>
        <w:rPr>
          <w:rFonts w:eastAsia="Calibri"/>
          <w:b/>
          <w:sz w:val="28"/>
          <w:szCs w:val="28"/>
          <w:lang w:eastAsia="ar-SA"/>
        </w:rPr>
      </w:pPr>
    </w:p>
    <w:p w:rsidR="00000000" w:rsidRDefault="00185EEE">
      <w:r>
        <w:rPr>
          <w:rFonts w:eastAsia="Calibri"/>
          <w:sz w:val="28"/>
          <w:szCs w:val="28"/>
          <w:lang w:eastAsia="ar-SA"/>
        </w:rPr>
        <w:t>Обучающегося (ейся) _____________________________________</w:t>
      </w:r>
    </w:p>
    <w:p w:rsidR="00000000" w:rsidRDefault="00185EEE">
      <w:pPr>
        <w:rPr>
          <w:rFonts w:eastAsia="Calibri"/>
          <w:sz w:val="28"/>
          <w:szCs w:val="28"/>
          <w:lang w:eastAsia="ar-SA"/>
        </w:rPr>
      </w:pPr>
    </w:p>
    <w:p w:rsidR="00000000" w:rsidRDefault="00185EEE">
      <w:r>
        <w:rPr>
          <w:rFonts w:eastAsia="Calibri"/>
          <w:sz w:val="28"/>
          <w:szCs w:val="28"/>
          <w:lang w:eastAsia="ar-SA"/>
        </w:rPr>
        <w:t xml:space="preserve">Курса ___    учебной </w:t>
      </w:r>
      <w:r>
        <w:rPr>
          <w:rFonts w:eastAsia="Calibri"/>
          <w:sz w:val="28"/>
          <w:szCs w:val="28"/>
          <w:lang w:eastAsia="ar-SA"/>
        </w:rPr>
        <w:t>группы ________</w:t>
      </w:r>
    </w:p>
    <w:p w:rsidR="00000000" w:rsidRDefault="00185EEE">
      <w:pPr>
        <w:rPr>
          <w:rFonts w:eastAsia="Calibri"/>
          <w:b/>
          <w:sz w:val="28"/>
          <w:szCs w:val="28"/>
          <w:lang w:eastAsia="ar-SA"/>
        </w:rPr>
      </w:pPr>
    </w:p>
    <w:p w:rsidR="00000000" w:rsidRDefault="00185EEE">
      <w:pPr>
        <w:keepNext/>
        <w:keepLines/>
        <w:jc w:val="both"/>
      </w:pPr>
      <w:r>
        <w:rPr>
          <w:bCs/>
          <w:sz w:val="28"/>
          <w:szCs w:val="28"/>
          <w:lang w:eastAsia="en-US"/>
        </w:rPr>
        <w:t>Период практики с «___» _________ 20___г. по «____» ________ 20___г.</w:t>
      </w:r>
    </w:p>
    <w:p w:rsidR="00000000" w:rsidRDefault="00185EEE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000000" w:rsidRDefault="00185EEE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</w:tblGrid>
      <w:tr w:rsidR="00000000">
        <w:tc>
          <w:tcPr>
            <w:tcW w:w="4926" w:type="dxa"/>
            <w:shd w:val="clear" w:color="auto" w:fill="auto"/>
          </w:tcPr>
          <w:p w:rsidR="00000000" w:rsidRDefault="00185EEE">
            <w:pPr>
              <w:keepNext/>
              <w:keepLines/>
            </w:pPr>
            <w:r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000000" w:rsidRDefault="00185EEE">
            <w:pPr>
              <w:keepNext/>
              <w:keepLines/>
              <w:rPr>
                <w:bCs/>
                <w:sz w:val="28"/>
                <w:szCs w:val="28"/>
                <w:lang w:eastAsia="en-US"/>
              </w:rPr>
            </w:pPr>
          </w:p>
          <w:p w:rsidR="00000000" w:rsidRDefault="00185EEE">
            <w:pPr>
              <w:keepNext/>
              <w:keepLines/>
              <w:rPr>
                <w:bCs/>
                <w:sz w:val="28"/>
                <w:szCs w:val="28"/>
                <w:lang w:eastAsia="en-US"/>
              </w:rPr>
            </w:pPr>
          </w:p>
          <w:p w:rsidR="00000000" w:rsidRDefault="00185EEE">
            <w:pPr>
              <w:keepNext/>
              <w:keepLines/>
            </w:pPr>
            <w:r>
              <w:rPr>
                <w:bCs/>
                <w:sz w:val="28"/>
                <w:szCs w:val="28"/>
                <w:lang w:eastAsia="en-US"/>
              </w:rPr>
              <w:t>____________________/Демидова Е.Б./</w:t>
            </w:r>
          </w:p>
          <w:p w:rsidR="00000000" w:rsidRDefault="00185EEE">
            <w:pPr>
              <w:keepNext/>
              <w:keepLines/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000000" w:rsidRDefault="00185EEE">
            <w:pPr>
              <w:keepNext/>
              <w:keepLines/>
              <w:rPr>
                <w:sz w:val="28"/>
                <w:szCs w:val="28"/>
                <w:lang w:eastAsia="en-US"/>
              </w:rPr>
            </w:pPr>
          </w:p>
          <w:p w:rsidR="00000000" w:rsidRDefault="00185EEE">
            <w:pPr>
              <w:keepNext/>
              <w:keepLines/>
              <w:rPr>
                <w:sz w:val="28"/>
                <w:szCs w:val="28"/>
                <w:lang w:eastAsia="en-US"/>
              </w:rPr>
            </w:pPr>
          </w:p>
          <w:p w:rsidR="00000000" w:rsidRDefault="00185EEE">
            <w:pPr>
              <w:keepNext/>
              <w:keepLines/>
              <w:rPr>
                <w:sz w:val="28"/>
                <w:szCs w:val="28"/>
                <w:lang w:eastAsia="en-US"/>
              </w:rPr>
            </w:pPr>
          </w:p>
          <w:p w:rsidR="00000000" w:rsidRDefault="00185EEE">
            <w:pPr>
              <w:keepNext/>
              <w:keepLines/>
              <w:rPr>
                <w:sz w:val="28"/>
                <w:szCs w:val="28"/>
                <w:lang w:eastAsia="en-US"/>
              </w:rPr>
            </w:pPr>
          </w:p>
          <w:p w:rsidR="00000000" w:rsidRDefault="00185EEE">
            <w:pPr>
              <w:keepNext/>
              <w:keepLines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4926" w:type="dxa"/>
            <w:shd w:val="clear" w:color="auto" w:fill="auto"/>
          </w:tcPr>
          <w:p w:rsidR="00000000" w:rsidRDefault="00185EEE">
            <w:pPr>
              <w:keepNext/>
              <w:keepLines/>
              <w:snapToGri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000000" w:rsidRDefault="00185EEE">
      <w:pPr>
        <w:spacing w:line="360" w:lineRule="auto"/>
        <w:jc w:val="center"/>
      </w:pPr>
      <w:r>
        <w:rPr>
          <w:rFonts w:eastAsia="Calibri"/>
          <w:sz w:val="28"/>
          <w:szCs w:val="28"/>
          <w:lang w:eastAsia="ar-SA"/>
        </w:rPr>
        <w:t>Ставрополь, 20___</w:t>
      </w:r>
    </w:p>
    <w:p w:rsidR="00000000" w:rsidRDefault="00185EEE">
      <w:pPr>
        <w:keepNext/>
        <w:keepLines/>
        <w:autoSpaceDE w:val="0"/>
        <w:ind w:firstLine="567"/>
        <w:jc w:val="right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00000" w:rsidRDefault="00185EEE">
      <w:pPr>
        <w:keepNext/>
        <w:keepLines/>
        <w:autoSpaceDE w:val="0"/>
        <w:ind w:firstLine="567"/>
        <w:jc w:val="right"/>
        <w:rPr>
          <w:i/>
          <w:sz w:val="28"/>
          <w:szCs w:val="28"/>
        </w:rPr>
      </w:pPr>
    </w:p>
    <w:p w:rsidR="00000000" w:rsidRDefault="00185EEE">
      <w:pPr>
        <w:jc w:val="center"/>
      </w:pPr>
      <w:r>
        <w:rPr>
          <w:b/>
        </w:rPr>
        <w:t xml:space="preserve">АТТЕСТАЦИОННЫЙ ЛИСТ ПО ПРАКТИКЕ  УП </w:t>
      </w:r>
      <w:r>
        <w:rPr>
          <w:b/>
        </w:rPr>
        <w:t xml:space="preserve">04.01 </w:t>
      </w:r>
    </w:p>
    <w:p w:rsidR="00000000" w:rsidRDefault="00185EEE">
      <w:pPr>
        <w:jc w:val="center"/>
        <w:rPr>
          <w:b/>
        </w:rPr>
      </w:pPr>
    </w:p>
    <w:p w:rsidR="00000000" w:rsidRDefault="00185EEE">
      <w:pPr>
        <w:keepNext/>
        <w:keepLines/>
        <w:autoSpaceDE w:val="0"/>
        <w:jc w:val="center"/>
      </w:pPr>
      <w:r>
        <w:rPr>
          <w:rFonts w:ascii="Times New Roman CYR" w:hAnsi="Times New Roman CYR" w:cs="Times New Roman CYR"/>
          <w:bCs/>
          <w:color w:val="000000"/>
          <w:u w:val="single"/>
        </w:rPr>
        <w:t>Ф.И.О.  группа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  </w:t>
      </w:r>
    </w:p>
    <w:p w:rsidR="00000000" w:rsidRDefault="00185EEE">
      <w:pPr>
        <w:rPr>
          <w:rFonts w:ascii="Times New Roman CYR" w:hAnsi="Times New Roman CYR" w:cs="Times New Roman CYR"/>
          <w:bCs/>
          <w:color w:val="000000"/>
          <w:u w:val="single"/>
        </w:rPr>
      </w:pPr>
    </w:p>
    <w:p w:rsidR="00000000" w:rsidRDefault="00185EEE">
      <w:pPr>
        <w:keepNext/>
        <w:keepLines/>
      </w:pPr>
      <w:r>
        <w:t xml:space="preserve">обучающийся(аяся) на 4 курсе по специальности 21.02.05 Земельно-имущественные отношения  ,прошел(ла) учебную практику по профессиональному модулю </w:t>
      </w:r>
      <w:r>
        <w:rPr>
          <w:bCs/>
        </w:rPr>
        <w:t xml:space="preserve">ПМ.04 </w:t>
      </w:r>
      <w:r>
        <w:t>Оценка стоимости недвижимого имущества в организации ГБПОУ ССТ</w:t>
      </w:r>
    </w:p>
    <w:p w:rsidR="00000000" w:rsidRDefault="00185EEE">
      <w:r>
        <w:t>с «___» _______</w:t>
      </w:r>
      <w:r>
        <w:t xml:space="preserve">_ 20__г. по «____» _______ 20__г. в объеме 36час.  </w:t>
      </w:r>
    </w:p>
    <w:p w:rsidR="00000000" w:rsidRDefault="00185EEE">
      <w:pPr>
        <w:jc w:val="center"/>
      </w:pPr>
      <w:r>
        <w:lastRenderedPageBreak/>
        <w:t>Виды и качество выполненных работ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2197"/>
        <w:gridCol w:w="3570"/>
        <w:gridCol w:w="1727"/>
        <w:gridCol w:w="1851"/>
      </w:tblGrid>
      <w:tr w:rsidR="00000000">
        <w:trPr>
          <w:trHeight w:val="205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bCs/>
              </w:rPr>
              <w:t>Виды и объем работ, выполненных обучающимися на учебной и/ или производственной практике</w:t>
            </w:r>
          </w:p>
          <w:p w:rsidR="00000000" w:rsidRDefault="00185EEE">
            <w:pPr>
              <w:jc w:val="center"/>
              <w:rPr>
                <w:b/>
                <w:bCs/>
                <w:i/>
                <w:iCs/>
              </w:rPr>
            </w:pPr>
          </w:p>
          <w:p w:rsidR="00000000" w:rsidRDefault="00185EEE">
            <w:pPr>
              <w:jc w:val="center"/>
              <w:rPr>
                <w:b/>
                <w:bCs/>
                <w:i/>
                <w:iCs/>
              </w:rPr>
            </w:pPr>
          </w:p>
          <w:p w:rsidR="00000000" w:rsidRDefault="00185EEE">
            <w:pPr>
              <w:jc w:val="center"/>
              <w:rPr>
                <w:b/>
                <w:bCs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bCs/>
              </w:rPr>
              <w:t>Требования к практическому опыту  (умениям)</w:t>
            </w:r>
          </w:p>
          <w:p w:rsidR="00000000" w:rsidRDefault="00185EEE">
            <w:pPr>
              <w:jc w:val="center"/>
            </w:pPr>
            <w:r>
              <w:rPr>
                <w:b/>
                <w:iCs/>
              </w:rPr>
              <w:t>(ПО,У)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bCs/>
              </w:rPr>
              <w:t>Качество выполнения работ в</w:t>
            </w:r>
            <w:r>
              <w:rPr>
                <w:b/>
                <w:bCs/>
              </w:rPr>
              <w:t xml:space="preserve">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bCs/>
              </w:rPr>
              <w:t>Отметка об уровне освоения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ПО, У</w:t>
            </w:r>
          </w:p>
          <w:p w:rsidR="00000000" w:rsidRDefault="00185EEE">
            <w:pPr>
              <w:jc w:val="center"/>
            </w:pPr>
            <w:r>
              <w:rPr>
                <w:bCs/>
              </w:rPr>
              <w:t>(освоены/</w:t>
            </w:r>
          </w:p>
          <w:p w:rsidR="00000000" w:rsidRDefault="00185EEE">
            <w:pPr>
              <w:jc w:val="center"/>
            </w:pPr>
            <w:r>
              <w:rPr>
                <w:bCs/>
              </w:rPr>
              <w:t>не освоены)</w:t>
            </w:r>
          </w:p>
        </w:tc>
      </w:tr>
      <w:tr w:rsidR="00000000">
        <w:trPr>
          <w:trHeight w:val="10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rFonts w:eastAsia="Calibri"/>
                <w:bCs/>
              </w:rPr>
              <w:t>Определение объекта оценки.</w:t>
            </w:r>
            <w:r>
              <w:rPr>
                <w:bCs/>
              </w:rPr>
              <w:t xml:space="preserve"> </w:t>
            </w:r>
          </w:p>
          <w:p w:rsidR="00000000" w:rsidRDefault="00185EEE">
            <w:r>
              <w:rPr>
                <w:bCs/>
              </w:rPr>
              <w:t>(6 час.)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sz w:val="22"/>
                <w:szCs w:val="22"/>
              </w:rPr>
              <w:t>ПО1. Оценка недвижимого имущества.</w:t>
            </w:r>
          </w:p>
          <w:p w:rsidR="00000000" w:rsidRDefault="0018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У1. Оформлять договор с заказчиком и</w:t>
            </w:r>
            <w:r>
              <w:rPr>
                <w:sz w:val="22"/>
                <w:szCs w:val="22"/>
              </w:rPr>
              <w:t xml:space="preserve"> задание на оценку объекта оценки;</w:t>
            </w:r>
          </w:p>
          <w:p w:rsidR="00000000" w:rsidRDefault="0018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У2.Собирать необходимую и достаточную информацию об объекте оценки и аналогичных объектах;</w:t>
            </w:r>
          </w:p>
          <w:p w:rsidR="00000000" w:rsidRDefault="0018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У3.Производить расчеты на основе приемлемых подходов и методов оценки недвижимого имущества;</w:t>
            </w:r>
          </w:p>
          <w:p w:rsidR="00000000" w:rsidRDefault="00185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У4.Обобщать результаты, пол</w:t>
            </w:r>
            <w:r>
              <w:rPr>
                <w:sz w:val="22"/>
                <w:szCs w:val="22"/>
              </w:rPr>
              <w:t>ученные подходами, и делать вывод об итоговой величине стоимости объекта оценки;</w:t>
            </w:r>
          </w:p>
          <w:p w:rsidR="00000000" w:rsidRDefault="00185EEE">
            <w:pPr>
              <w:jc w:val="both"/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У7.Руководствоваться при оценке недвижимости Федеральным Законом «Об оценочной деятельности в Российской Федерации», федеральными стандартами             оценки и ст</w:t>
            </w:r>
            <w:r>
              <w:rPr>
                <w:sz w:val="22"/>
                <w:szCs w:val="22"/>
              </w:rPr>
              <w:t>андартами оценки.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000000">
        <w:trPr>
          <w:trHeight w:val="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t>Анализ объекта и заключение договора оценки</w:t>
            </w:r>
          </w:p>
          <w:p w:rsidR="00000000" w:rsidRDefault="00185EEE"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(6 час)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t>ПО1;У1;У2;У3;У4;У7.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000000">
        <w:trPr>
          <w:trHeight w:val="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t>Определение стоимости объекта недвижимости.</w:t>
            </w:r>
          </w:p>
          <w:p w:rsidR="00000000" w:rsidRDefault="00185EEE"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(6 час)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both"/>
            </w:pPr>
            <w:r>
              <w:t>ПО1;У1;У2;У3;У4;У7.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i/>
              </w:rPr>
              <w:t>Рабо</w:t>
            </w:r>
            <w:r>
              <w:rPr>
                <w:i/>
              </w:rPr>
              <w:t>ты выполнены  в полном объеме.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000000">
        <w:trPr>
          <w:trHeight w:val="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t>Определение стоимости объекта недвижимости.</w:t>
            </w:r>
          </w:p>
          <w:p w:rsidR="00000000" w:rsidRDefault="00185EEE">
            <w:pPr>
              <w:widowControl w:val="0"/>
              <w:autoSpaceDE w:val="0"/>
            </w:pPr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(6час)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snapToGrid w:val="0"/>
              <w:jc w:val="both"/>
              <w:rPr>
                <w:bCs/>
                <w:i/>
                <w:color w:val="0000FF"/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000000">
        <w:trPr>
          <w:trHeight w:val="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t>Определение стоимости объекта недвижимости.</w:t>
            </w:r>
          </w:p>
          <w:p w:rsidR="00000000" w:rsidRDefault="00185EEE">
            <w:pPr>
              <w:widowControl w:val="0"/>
              <w:autoSpaceDE w:val="0"/>
            </w:pPr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(6 час)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both"/>
            </w:pPr>
            <w:r>
              <w:t>ПО1;У1;У2;У3;У4;У7.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000000">
        <w:trPr>
          <w:trHeight w:val="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lastRenderedPageBreak/>
              <w:t>Оп</w:t>
            </w:r>
            <w:r>
              <w:t>ределение стоимости объекта недвижимости.</w:t>
            </w:r>
          </w:p>
          <w:p w:rsidR="00000000" w:rsidRDefault="00185EEE">
            <w:pPr>
              <w:widowControl w:val="0"/>
              <w:autoSpaceDE w:val="0"/>
            </w:pPr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(6 час)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both"/>
            </w:pPr>
            <w:r>
              <w:t>ПО1;У1;У2;У3;У4;У7.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rPr>
                <w:i/>
              </w:rPr>
              <w:t>Работы выполнены  в полном объеме.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jc w:val="center"/>
            </w:pPr>
            <w:r>
              <w:rPr>
                <w:b/>
                <w:i/>
              </w:rPr>
              <w:t>освоены</w:t>
            </w:r>
          </w:p>
        </w:tc>
      </w:tr>
      <w:tr w:rsidR="00000000">
        <w:trPr>
          <w:trHeight w:val="6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r>
              <w:t>Общий объем выполненных  работ –</w:t>
            </w:r>
            <w:r>
              <w:rPr>
                <w:i/>
                <w:color w:val="0000FF"/>
              </w:rPr>
              <w:t xml:space="preserve"> </w:t>
            </w:r>
            <w:r>
              <w:t>36 часов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snapToGrid w:val="0"/>
              <w:jc w:val="both"/>
              <w:rPr>
                <w:i/>
                <w:color w:val="0000FF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snapToGrid w:val="0"/>
              <w:rPr>
                <w:i/>
                <w:color w:val="0000FF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85EEE">
            <w:pPr>
              <w:snapToGrid w:val="0"/>
              <w:jc w:val="both"/>
              <w:rPr>
                <w:b/>
                <w:i/>
                <w:color w:val="0000FF"/>
              </w:rPr>
            </w:pPr>
          </w:p>
        </w:tc>
      </w:tr>
    </w:tbl>
    <w:p w:rsidR="00000000" w:rsidRDefault="00185EEE">
      <w:pPr>
        <w:jc w:val="both"/>
        <w:rPr>
          <w:b/>
        </w:rPr>
      </w:pPr>
    </w:p>
    <w:p w:rsidR="00000000" w:rsidRDefault="00185EEE">
      <w:pPr>
        <w:jc w:val="both"/>
      </w:pPr>
      <w:r>
        <w:rPr>
          <w:b/>
        </w:rPr>
        <w:t>Оценка по практике ______________________</w:t>
      </w:r>
    </w:p>
    <w:p w:rsidR="00000000" w:rsidRDefault="00185EEE">
      <w:pPr>
        <w:jc w:val="right"/>
        <w:rPr>
          <w:b/>
        </w:rPr>
      </w:pPr>
    </w:p>
    <w:p w:rsidR="00000000" w:rsidRDefault="00185EEE">
      <w:pPr>
        <w:jc w:val="right"/>
        <w:rPr>
          <w:b/>
        </w:rPr>
      </w:pPr>
    </w:p>
    <w:p w:rsidR="00000000" w:rsidRDefault="00185EEE">
      <w:pPr>
        <w:jc w:val="right"/>
      </w:pPr>
    </w:p>
    <w:p w:rsidR="00000000" w:rsidRDefault="00185EEE">
      <w:pPr>
        <w:jc w:val="right"/>
      </w:pPr>
      <w:r>
        <w:t>Подпись руководителя практической подготовки от т</w:t>
      </w:r>
      <w:r>
        <w:t>ехникума</w:t>
      </w:r>
    </w:p>
    <w:p w:rsidR="00000000" w:rsidRDefault="00185EEE">
      <w:pPr>
        <w:jc w:val="right"/>
      </w:pPr>
      <w:r>
        <w:t>___________________________________________ /Ф.И.О. /</w:t>
      </w: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jc w:val="right"/>
      </w:pPr>
    </w:p>
    <w:p w:rsidR="00000000" w:rsidRDefault="00185EEE">
      <w:pPr>
        <w:keepNext/>
        <w:keepLines/>
        <w:autoSpaceDE w:val="0"/>
        <w:ind w:firstLine="567"/>
        <w:jc w:val="right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000000" w:rsidRDefault="00185EEE">
      <w:pPr>
        <w:keepNext/>
        <w:keepLines/>
        <w:autoSpaceDE w:val="0"/>
        <w:ind w:firstLine="567"/>
        <w:jc w:val="right"/>
        <w:rPr>
          <w:i/>
          <w:sz w:val="28"/>
          <w:szCs w:val="28"/>
        </w:rPr>
      </w:pPr>
    </w:p>
    <w:p w:rsidR="00000000" w:rsidRDefault="00185EEE">
      <w:pPr>
        <w:jc w:val="center"/>
      </w:pPr>
      <w:r>
        <w:rPr>
          <w:b/>
        </w:rPr>
        <w:t>Характеристика на студента</w:t>
      </w:r>
    </w:p>
    <w:p w:rsidR="00000000" w:rsidRDefault="00185EEE">
      <w:pPr>
        <w:jc w:val="center"/>
      </w:pPr>
      <w:r>
        <w:t>____________________________________________________________________________</w:t>
      </w:r>
    </w:p>
    <w:p w:rsidR="00000000" w:rsidRDefault="00185EEE">
      <w:pPr>
        <w:jc w:val="center"/>
      </w:pPr>
      <w:r>
        <w:rPr>
          <w:i/>
          <w:sz w:val="20"/>
          <w:szCs w:val="20"/>
        </w:rPr>
        <w:t>ФИО обучающегося-практиканта</w:t>
      </w:r>
    </w:p>
    <w:p w:rsidR="00000000" w:rsidRDefault="00185EEE">
      <w:pPr>
        <w:jc w:val="center"/>
      </w:pPr>
      <w:r>
        <w:rPr>
          <w:b/>
        </w:rPr>
        <w:t>по освоению професси</w:t>
      </w:r>
      <w:r>
        <w:rPr>
          <w:b/>
        </w:rPr>
        <w:t>ональных и общих компетенций</w:t>
      </w:r>
    </w:p>
    <w:p w:rsidR="00000000" w:rsidRDefault="00185EEE">
      <w:pPr>
        <w:jc w:val="center"/>
      </w:pPr>
      <w:r>
        <w:rPr>
          <w:b/>
        </w:rPr>
        <w:t>в период прохождения учебной практики</w:t>
      </w:r>
    </w:p>
    <w:p w:rsidR="00000000" w:rsidRDefault="00185EEE">
      <w:pPr>
        <w:jc w:val="center"/>
      </w:pPr>
      <w:r>
        <w:rPr>
          <w:b/>
        </w:rPr>
        <w:t>с___________   по ____________  20___г.</w:t>
      </w:r>
    </w:p>
    <w:p w:rsidR="00000000" w:rsidRDefault="00185EEE">
      <w:pPr>
        <w:rPr>
          <w:b/>
        </w:rPr>
      </w:pPr>
    </w:p>
    <w:p w:rsidR="00000000" w:rsidRDefault="00185EEE">
      <w:pPr>
        <w:widowControl w:val="0"/>
        <w:jc w:val="both"/>
      </w:pPr>
      <w:r>
        <w:t>Место прохождения практики</w:t>
      </w:r>
      <w:r>
        <w:rPr>
          <w:b/>
        </w:rPr>
        <w:t xml:space="preserve">  </w:t>
      </w:r>
      <w:r>
        <w:t>ГБПОУ ССТ</w:t>
      </w:r>
    </w:p>
    <w:p w:rsidR="00000000" w:rsidRDefault="00185EEE">
      <w:pPr>
        <w:widowControl w:val="0"/>
        <w:jc w:val="both"/>
        <w:rPr>
          <w:b/>
        </w:rPr>
      </w:pPr>
    </w:p>
    <w:p w:rsidR="00000000" w:rsidRDefault="00185EEE">
      <w:pPr>
        <w:widowControl w:val="0"/>
        <w:autoSpaceDE w:val="0"/>
        <w:jc w:val="both"/>
      </w:pPr>
      <w:r>
        <w:rPr>
          <w:b/>
        </w:rPr>
        <w:t>Характеристика деятельности обучающегося</w:t>
      </w:r>
      <w:r>
        <w:t xml:space="preserve">: обучающийся понимает сущность и </w:t>
      </w:r>
      <w:r>
        <w:lastRenderedPageBreak/>
        <w:t>социальную значимость своей будущей</w:t>
      </w:r>
      <w:r>
        <w:t xml:space="preserve">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принимал решения в стандартных и нестандартных ситуациях и нес</w:t>
      </w:r>
      <w:r>
        <w:t xml:space="preserve"> за них ответственность;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</w:t>
      </w:r>
      <w:r>
        <w:t>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</w:t>
      </w:r>
      <w:r>
        <w:t>х указаний руководителя практики.</w:t>
      </w:r>
    </w:p>
    <w:p w:rsidR="00000000" w:rsidRDefault="00185EEE">
      <w:pPr>
        <w:widowControl w:val="0"/>
        <w:jc w:val="both"/>
        <w:rPr>
          <w:b/>
          <w:u w:val="single"/>
        </w:rPr>
      </w:pPr>
    </w:p>
    <w:p w:rsidR="00000000" w:rsidRDefault="00185EEE">
      <w:pPr>
        <w:widowControl w:val="0"/>
        <w:jc w:val="both"/>
      </w:pPr>
      <w:r>
        <w:rPr>
          <w:b/>
        </w:rPr>
        <w:t>Заключение по итогам практики</w:t>
      </w:r>
      <w:r>
        <w:rPr>
          <w:rFonts w:ascii="Symbol" w:eastAsia="Symbol" w:hAnsi="Symbol" w:cs="Symbol"/>
          <w:b/>
        </w:rPr>
        <w:t></w:t>
      </w:r>
      <w: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000000" w:rsidRDefault="00185EEE">
      <w:pPr>
        <w:widowControl w:val="0"/>
        <w:jc w:val="both"/>
      </w:pPr>
      <w:r>
        <w:t xml:space="preserve">В период практики студент </w:t>
      </w:r>
      <w:r>
        <w:rPr>
          <w:u w:val="single"/>
        </w:rPr>
        <w:t>приобрёл умения и первоначальный прак</w:t>
      </w:r>
      <w:r>
        <w:rPr>
          <w:u w:val="single"/>
        </w:rPr>
        <w:t>тический опыт для последующего освоения следующих общих и профессиональных компетенций</w:t>
      </w:r>
      <w:r>
        <w:rPr>
          <w:rFonts w:ascii="Symbol" w:eastAsia="Symbol" w:hAnsi="Symbol" w:cs="Symbol"/>
        </w:rPr>
        <w:t></w:t>
      </w:r>
    </w:p>
    <w:p w:rsidR="00000000" w:rsidRDefault="00185EEE">
      <w:pPr>
        <w:jc w:val="both"/>
      </w:pPr>
      <w:r>
        <w:t>OK 1. Понимать сущность и социальную значимость своей будущей профессии, проявлять к ней устойчивый интерес.</w:t>
      </w:r>
    </w:p>
    <w:p w:rsidR="00000000" w:rsidRDefault="00185EEE">
      <w:pPr>
        <w:jc w:val="both"/>
      </w:pPr>
      <w:r>
        <w:t>ОК 3. Организовывать свою собственную деятельность, определ</w:t>
      </w:r>
      <w:r>
        <w:t>ять методы и способы выполнения профессиональных задач, оценивать их эффективность и качество.</w:t>
      </w:r>
    </w:p>
    <w:p w:rsidR="00000000" w:rsidRDefault="00185EEE">
      <w:pPr>
        <w:jc w:val="both"/>
      </w:pPr>
      <w:r>
        <w:t>ОК.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ПК4</w:t>
      </w:r>
      <w:r>
        <w:t>.1.  Осуществлять сбор и обработку необходимой и достаточной информации об объекте оценки и аналогичных объектах.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4.2.  Производить расчеты, по оценке объекта оценки на основе применимых подходов и методов оценки.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4.3. Обобщать результаты, полученные</w:t>
      </w:r>
      <w:r>
        <w:t xml:space="preserve"> подходами, и давать обоснованное заключение об итоговой величине стоимости объекта оценки.</w:t>
      </w:r>
    </w:p>
    <w:p w:rsidR="00000000" w:rsidRDefault="001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4.5. Классифицировать здания и сооружения в соответствии с принятой типологией.</w:t>
      </w:r>
    </w:p>
    <w:p w:rsidR="00000000" w:rsidRDefault="00185EEE">
      <w:pPr>
        <w:widowControl w:val="0"/>
        <w:jc w:val="both"/>
        <w:rPr>
          <w:b/>
          <w:color w:val="C00000"/>
        </w:rPr>
      </w:pPr>
    </w:p>
    <w:p w:rsidR="00000000" w:rsidRDefault="00185EEE">
      <w:pPr>
        <w:widowControl w:val="0"/>
        <w:jc w:val="both"/>
        <w:rPr>
          <w:b/>
          <w:color w:val="C00000"/>
          <w:sz w:val="26"/>
          <w:szCs w:val="26"/>
        </w:rPr>
      </w:pPr>
    </w:p>
    <w:p w:rsidR="00000000" w:rsidRDefault="00185EEE">
      <w:r>
        <w:t>«_____» _____________  20___г.</w:t>
      </w:r>
    </w:p>
    <w:p w:rsidR="00000000" w:rsidRDefault="00185EEE"/>
    <w:p w:rsidR="00000000" w:rsidRDefault="00185EEE"/>
    <w:p w:rsidR="00000000" w:rsidRDefault="00185EEE"/>
    <w:p w:rsidR="00000000" w:rsidRDefault="00185EEE">
      <w:pPr>
        <w:jc w:val="both"/>
      </w:pPr>
      <w:r>
        <w:t xml:space="preserve">Руководитель практической подготовки </w:t>
      </w:r>
    </w:p>
    <w:p w:rsidR="00000000" w:rsidRDefault="00185EEE">
      <w:pPr>
        <w:jc w:val="both"/>
      </w:pPr>
      <w:r>
        <w:t xml:space="preserve"> от тех</w:t>
      </w:r>
      <w:r>
        <w:t xml:space="preserve">никума                                                </w:t>
      </w:r>
      <w:r>
        <w:rPr>
          <w:i/>
        </w:rPr>
        <w:t>_________________</w:t>
      </w:r>
      <w:r>
        <w:t xml:space="preserve"> /Ф.И.О. преподаватель/</w:t>
      </w:r>
    </w:p>
    <w:p w:rsidR="00185EEE" w:rsidRDefault="00185EEE">
      <w:pPr>
        <w:pStyle w:val="Default"/>
        <w:keepNext/>
        <w:keepLines/>
        <w:ind w:firstLine="567"/>
        <w:jc w:val="right"/>
      </w:pPr>
    </w:p>
    <w:sectPr w:rsidR="00185EEE">
      <w:footerReference w:type="default" r:id="rId21"/>
      <w:footerReference w:type="first" r:id="rId22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EE" w:rsidRDefault="00185EEE">
      <w:r>
        <w:separator/>
      </w:r>
    </w:p>
  </w:endnote>
  <w:endnote w:type="continuationSeparator" w:id="0">
    <w:p w:rsidR="00185EEE" w:rsidRDefault="0018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85EEE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2172A1">
      <w:rPr>
        <w:noProof/>
      </w:rPr>
      <w:t>4</w:t>
    </w:r>
    <w:r>
      <w:fldChar w:fldCharType="end"/>
    </w:r>
  </w:p>
  <w:p w:rsidR="00000000" w:rsidRDefault="00185EE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85EE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EE" w:rsidRDefault="00185EEE">
      <w:r>
        <w:separator/>
      </w:r>
    </w:p>
  </w:footnote>
  <w:footnote w:type="continuationSeparator" w:id="0">
    <w:p w:rsidR="00185EEE" w:rsidRDefault="0018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–"/>
      <w:lvlJc w:val="left"/>
      <w:pPr>
        <w:tabs>
          <w:tab w:val="num" w:pos="1117"/>
        </w:tabs>
        <w:ind w:left="1117" w:hanging="397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Cs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720"/>
      </w:pPr>
      <w:rPr>
        <w:rFonts w:hint="default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630"/>
        </w:tabs>
        <w:ind w:left="630" w:hanging="720"/>
      </w:pPr>
      <w:rPr>
        <w:rFonts w:hint="default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hint="default"/>
        <w:bCs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990"/>
        </w:tabs>
        <w:ind w:left="990" w:hanging="1080"/>
      </w:pPr>
      <w:rPr>
        <w:rFonts w:hint="default"/>
        <w:bCs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1440"/>
      </w:pPr>
      <w:rPr>
        <w:rFonts w:hint="default"/>
        <w:bCs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800"/>
      </w:pPr>
      <w:rPr>
        <w:rFonts w:hint="default"/>
        <w:bCs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710"/>
        </w:tabs>
        <w:ind w:left="1710" w:hanging="1800"/>
      </w:pPr>
      <w:rPr>
        <w:rFonts w:hint="default"/>
        <w:bCs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070"/>
        </w:tabs>
        <w:ind w:left="2070" w:hanging="2160"/>
      </w:pPr>
      <w:rPr>
        <w:rFonts w:hint="default"/>
        <w:bCs/>
        <w:color w:val="000000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Liberation Serif" w:hAnsi="Liberation Serif" w:cs="Liberation Serif" w:hint="default"/>
        <w:color w:val="000000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B6"/>
    <w:rsid w:val="00185EEE"/>
    <w:rsid w:val="00207679"/>
    <w:rsid w:val="002172A1"/>
    <w:rsid w:val="006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625932-5886-4D03-B7DE-0F9A272F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8"/>
      <w:szCs w:val="28"/>
    </w:rPr>
  </w:style>
  <w:style w:type="character" w:customStyle="1" w:styleId="WW8Num3z0">
    <w:name w:val="WW8Num3z0"/>
    <w:rPr>
      <w:rFonts w:hint="default"/>
      <w:color w:val="000000"/>
      <w:sz w:val="28"/>
      <w:szCs w:val="28"/>
    </w:rPr>
  </w:style>
  <w:style w:type="character" w:customStyle="1" w:styleId="WW8Num4z0">
    <w:name w:val="WW8Num4z0"/>
    <w:rPr>
      <w:color w:val="000000"/>
      <w:sz w:val="28"/>
      <w:szCs w:val="28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Liberation Serif" w:hAnsi="Liberation Serif" w:cs="Liberation Serif" w:hint="default"/>
      <w:sz w:val="28"/>
      <w:szCs w:val="28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Times New Roman" w:hint="default"/>
    </w:rPr>
  </w:style>
  <w:style w:type="character" w:customStyle="1" w:styleId="WW8Num8z3">
    <w:name w:val="WW8Num8z3"/>
    <w:rPr>
      <w:rFonts w:ascii="Symbol" w:hAnsi="Symbol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10z0">
    <w:name w:val="WW8Num10z0"/>
    <w:rPr>
      <w:rFonts w:hint="default"/>
      <w:sz w:val="28"/>
      <w:szCs w:val="28"/>
    </w:rPr>
  </w:style>
  <w:style w:type="character" w:customStyle="1" w:styleId="WW8Num11z0">
    <w:name w:val="WW8Num11z0"/>
    <w:rPr>
      <w:rFonts w:hint="default"/>
      <w:bCs/>
      <w:color w:val="000000"/>
      <w:sz w:val="28"/>
      <w:szCs w:val="28"/>
    </w:rPr>
  </w:style>
  <w:style w:type="character" w:customStyle="1" w:styleId="WW8Num12z0">
    <w:name w:val="WW8Num12z0"/>
    <w:rPr>
      <w:rFonts w:ascii="Liberation Serif" w:hAnsi="Liberation Serif" w:cs="Liberation Serif" w:hint="default"/>
      <w:color w:val="000000"/>
      <w:sz w:val="28"/>
      <w:szCs w:val="28"/>
    </w:rPr>
  </w:style>
  <w:style w:type="character" w:customStyle="1" w:styleId="WW8Num13z0">
    <w:name w:val="WW8Num1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  <w:sz w:val="28"/>
      <w:szCs w:val="28"/>
    </w:rPr>
  </w:style>
  <w:style w:type="character" w:customStyle="1" w:styleId="WW8Num16z1">
    <w:name w:val="WW8Num16z1"/>
    <w:rPr>
      <w:rFonts w:ascii="Times New Roman" w:hAnsi="Times New Roman" w:cs="Times New Roman" w:hint="default"/>
      <w:color w:val="000000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Times New Roman" w:hint="default"/>
    </w:rPr>
  </w:style>
  <w:style w:type="character" w:customStyle="1" w:styleId="WW8Num18z3">
    <w:name w:val="WW8Num18z3"/>
    <w:rPr>
      <w:rFonts w:ascii="Symbol" w:hAnsi="Symbol"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Cs/>
      <w:color w:val="000000"/>
      <w:sz w:val="28"/>
      <w:szCs w:val="28"/>
    </w:rPr>
  </w:style>
  <w:style w:type="character" w:customStyle="1" w:styleId="WW8Num24z0">
    <w:name w:val="WW8Num24z0"/>
    <w:rPr>
      <w:rFonts w:hint="default"/>
      <w:color w:val="000000"/>
      <w:sz w:val="28"/>
      <w:szCs w:val="28"/>
    </w:rPr>
  </w:style>
  <w:style w:type="character" w:customStyle="1" w:styleId="WW8Num25z0">
    <w:name w:val="WW8Num25z0"/>
    <w:rPr>
      <w:rFonts w:ascii="Times New Roman" w:hAnsi="Times New Roman" w:cs="Times New Roman" w:hint="default"/>
      <w:sz w:val="28"/>
      <w:szCs w:val="28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Bodoni MT" w:hAnsi="Bodoni MT" w:cs="Bodoni MT" w:hint="default"/>
      <w:b w:val="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c4">
    <w:name w:val="c4"/>
    <w:basedOn w:val="10"/>
  </w:style>
  <w:style w:type="character" w:customStyle="1" w:styleId="blk">
    <w:name w:val="blk"/>
    <w:basedOn w:val="10"/>
  </w:style>
  <w:style w:type="character" w:customStyle="1" w:styleId="ep">
    <w:name w:val="ep"/>
    <w:basedOn w:val="10"/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sz w:val="24"/>
      <w:szCs w:val="24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sz w:val="26"/>
    </w:rPr>
  </w:style>
  <w:style w:type="character" w:customStyle="1" w:styleId="Aeiannueea">
    <w:name w:val="Aeia.nnueea"/>
    <w:rPr>
      <w:color w:val="000000"/>
    </w:rPr>
  </w:style>
  <w:style w:type="character" w:customStyle="1" w:styleId="a4">
    <w:name w:val="Текст сноски Знак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1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Style10">
    <w:name w:val="Style10"/>
    <w:basedOn w:val="a"/>
    <w:pPr>
      <w:widowControl w:val="0"/>
      <w:autoSpaceDE w:val="0"/>
      <w:spacing w:line="317" w:lineRule="exact"/>
      <w:ind w:firstLine="734"/>
      <w:jc w:val="both"/>
    </w:pPr>
  </w:style>
  <w:style w:type="paragraph" w:customStyle="1" w:styleId="Style20">
    <w:name w:val="Style20"/>
    <w:basedOn w:val="a"/>
    <w:pPr>
      <w:widowControl w:val="0"/>
      <w:autoSpaceDE w:val="0"/>
      <w:spacing w:line="275" w:lineRule="exact"/>
      <w:ind w:firstLine="274"/>
    </w:pPr>
  </w:style>
  <w:style w:type="paragraph" w:customStyle="1" w:styleId="Style3">
    <w:name w:val="Style3"/>
    <w:basedOn w:val="a"/>
    <w:pPr>
      <w:widowControl w:val="0"/>
      <w:autoSpaceDE w:val="0"/>
      <w:spacing w:line="389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footnote text"/>
    <w:basedOn w:val="a"/>
    <w:rPr>
      <w:sz w:val="20"/>
      <w:szCs w:val="20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20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Cell">
    <w:name w:val="ConsCel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af2">
    <w:name w:val="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15">
    <w:name w:val="toc 1"/>
    <w:basedOn w:val="a"/>
    <w:next w:val="a"/>
    <w:pPr>
      <w:widowControl w:val="0"/>
      <w:autoSpaceDE w:val="0"/>
      <w:ind w:left="-108"/>
    </w:pPr>
    <w:rPr>
      <w:b/>
      <w:sz w:val="28"/>
      <w:szCs w:val="28"/>
    </w:rPr>
  </w:style>
  <w:style w:type="paragraph" w:customStyle="1" w:styleId="af3">
    <w:name w:val="Îáû÷íûé"/>
    <w:pPr>
      <w:suppressAutoHyphens/>
    </w:pPr>
    <w:rPr>
      <w:lang w:eastAsia="zh-CN"/>
    </w:rPr>
  </w:style>
  <w:style w:type="paragraph" w:styleId="af4">
    <w:name w:val="Balloon Text"/>
    <w:basedOn w:val="a"/>
    <w:rPr>
      <w:rFonts w:ascii="Segoe UI" w:hAnsi="Segoe UI" w:cs="Segoe UI"/>
      <w:sz w:val="18"/>
      <w:szCs w:val="18"/>
    </w:rPr>
  </w:style>
  <w:style w:type="paragraph" w:styleId="af5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3c13">
    <w:name w:val="c3 c13"/>
    <w:basedOn w:val="a"/>
    <w:pPr>
      <w:spacing w:before="280" w:after="280"/>
    </w:p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s-pravo.ru/gradostroitelnyy-kodeks-rf-n-190-fz" TargetMode="External"/><Relationship Id="rId13" Type="http://schemas.openxmlformats.org/officeDocument/2006/relationships/hyperlink" Target="https://files.stroyinf.ru/Data1/41/41789/" TargetMode="External"/><Relationship Id="rId18" Type="http://schemas.openxmlformats.org/officeDocument/2006/relationships/hyperlink" Target="http://www.iprbookshop.ru/72945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files.stroyinf.ru/Data1/8/8428/" TargetMode="External"/><Relationship Id="rId17" Type="http://schemas.openxmlformats.org/officeDocument/2006/relationships/hyperlink" Target="http://www.iprbookshop.ru/7968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7273.html" TargetMode="External"/><Relationship Id="rId20" Type="http://schemas.openxmlformats.org/officeDocument/2006/relationships/hyperlink" Target="http://www.akd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120003552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647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1200013555" TargetMode="External"/><Relationship Id="rId19" Type="http://schemas.openxmlformats.org/officeDocument/2006/relationships/hyperlink" Target="http://www.iprbookshop.ru/754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" TargetMode="External"/><Relationship Id="rId14" Type="http://schemas.openxmlformats.org/officeDocument/2006/relationships/hyperlink" Target="http://www.iprbookshop.ru/86724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6013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/>
  <LinksUpToDate>false</LinksUpToDate>
  <CharactersWithSpaces>40208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GrasXp™</dc:creator>
  <cp:keywords/>
  <cp:lastModifiedBy>307</cp:lastModifiedBy>
  <cp:revision>5</cp:revision>
  <cp:lastPrinted>1995-11-21T14:41:00Z</cp:lastPrinted>
  <dcterms:created xsi:type="dcterms:W3CDTF">2023-12-11T08:20:00Z</dcterms:created>
  <dcterms:modified xsi:type="dcterms:W3CDTF">2023-12-11T08:23:00Z</dcterms:modified>
</cp:coreProperties>
</file>