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СТАВРОПОЛЬСКОГО КРАЯ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(ГБПОУ ССТ)</w:t>
      </w: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770A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 ПО ОРГАНИЗАЦИИ И ПРОВЕДЕНИЮ УЧЕБНОЙ ПРАКТИКИ УП 04.01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ПРОФЕССИОНАЛЬНОГО МОДУЛЯ ПМ 04 </w:t>
      </w:r>
      <w:proofErr w:type="gramStart"/>
      <w:r>
        <w:rPr>
          <w:sz w:val="28"/>
        </w:rPr>
        <w:t>ВЫПОЛНЕНИЕ  РАБОТ</w:t>
      </w:r>
      <w:proofErr w:type="gramEnd"/>
      <w:r>
        <w:rPr>
          <w:sz w:val="28"/>
        </w:rPr>
        <w:t xml:space="preserve"> ПО ЭКСПЛУАТАЦИИ АВТОМОБИЛЬНЫХ ДОРОГ И АЭРОДРОМОВ 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ОЧНОЙ ФОРМЫ ОБУЧЕНИЯ СПЕЦИАЛЬНОСТИ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:rsidR="00AE6EBC" w:rsidRDefault="00A770AE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08.02.05 СТРОИТЕЛЬСТВО И ЭКСПЛУАТАЦИЯ АВТОМОБИЛЬНЫХ ДОРОГ И АЭРОДРОМОВ</w:t>
      </w: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770AE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Ставрополь - 2023</w:t>
      </w:r>
    </w:p>
    <w:p w:rsidR="00AE6EBC" w:rsidRDefault="00AE6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AE6EBC" w:rsidRDefault="00A7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lastRenderedPageBreak/>
        <w:t xml:space="preserve">Методические указания разработаны на основе Федерального государственного образовательного стандарта по специальности среднего профессионального </w:t>
      </w:r>
      <w:proofErr w:type="gramStart"/>
      <w:r>
        <w:rPr>
          <w:sz w:val="28"/>
        </w:rPr>
        <w:t>образования  08.02.05</w:t>
      </w:r>
      <w:proofErr w:type="gramEnd"/>
      <w:r>
        <w:rPr>
          <w:sz w:val="28"/>
        </w:rPr>
        <w:t xml:space="preserve"> Строительство и эксплуатация автомобильных дорог и аэродромов</w:t>
      </w:r>
    </w:p>
    <w:p w:rsidR="00AE6EBC" w:rsidRDefault="00A7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Организа</w:t>
      </w:r>
      <w:r>
        <w:rPr>
          <w:sz w:val="28"/>
        </w:rPr>
        <w:t xml:space="preserve">ция - разработчик: 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AE6EBC" w:rsidRDefault="00A7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>
        <w:rPr>
          <w:sz w:val="28"/>
        </w:rPr>
        <w:t>(ГБПОУ «Ставропольский строительный техникум»)</w:t>
      </w: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E6EB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AE6EBC" w:rsidRDefault="00A770A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3970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6EBC" w:rsidRDefault="00AE6EBC">
      <w:pPr>
        <w:spacing w:line="360" w:lineRule="auto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E6EBC">
      <w:pPr>
        <w:spacing w:line="360" w:lineRule="auto"/>
        <w:jc w:val="center"/>
        <w:rPr>
          <w:sz w:val="28"/>
        </w:rPr>
      </w:pP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97"/>
        <w:gridCol w:w="711"/>
      </w:tblGrid>
      <w:tr w:rsidR="00AE6EBC">
        <w:trPr>
          <w:trHeight w:val="331"/>
        </w:trPr>
        <w:tc>
          <w:tcPr>
            <w:tcW w:w="9297" w:type="dxa"/>
          </w:tcPr>
          <w:p w:rsidR="00AE6EBC" w:rsidRDefault="00AE6EBC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AE6EBC">
        <w:trPr>
          <w:trHeight w:val="331"/>
        </w:trPr>
        <w:tc>
          <w:tcPr>
            <w:tcW w:w="9297" w:type="dxa"/>
          </w:tcPr>
          <w:p w:rsidR="00AE6EBC" w:rsidRDefault="00A770AE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ПОЯСНИТЕЛЬНЯ ЗАПИСКА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E6EBC">
        <w:trPr>
          <w:trHeight w:val="331"/>
        </w:trPr>
        <w:tc>
          <w:tcPr>
            <w:tcW w:w="9297" w:type="dxa"/>
          </w:tcPr>
          <w:p w:rsidR="00AE6EBC" w:rsidRDefault="00A770AE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 ОБЩИЕ </w:t>
            </w:r>
            <w:r>
              <w:rPr>
                <w:sz w:val="28"/>
              </w:rPr>
              <w:t>ПОЛОЖЕНИЯ ………………………………………………........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E6EBC">
        <w:trPr>
          <w:trHeight w:val="316"/>
        </w:trPr>
        <w:tc>
          <w:tcPr>
            <w:tcW w:w="9297" w:type="dxa"/>
          </w:tcPr>
          <w:p w:rsidR="00AE6EBC" w:rsidRDefault="00A770A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СОДЕРЖАНИЕ ПРОГРАММЫ ПРАКТИКИ ……………………………..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E6EBC">
        <w:trPr>
          <w:trHeight w:val="331"/>
        </w:trPr>
        <w:tc>
          <w:tcPr>
            <w:tcW w:w="9297" w:type="dxa"/>
          </w:tcPr>
          <w:p w:rsidR="00AE6EBC" w:rsidRDefault="00A770AE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ОРГАНИЗАЦИЯ РАБОТ ПО УЧЕБНОЙ ПРАКТИКЕ …………………..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E6EBC">
        <w:trPr>
          <w:trHeight w:val="631"/>
        </w:trPr>
        <w:tc>
          <w:tcPr>
            <w:tcW w:w="9297" w:type="dxa"/>
          </w:tcPr>
          <w:p w:rsidR="00AE6EBC" w:rsidRDefault="00A770AE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caps/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</w:t>
            </w:r>
            <w:r>
              <w:rPr>
                <w:caps/>
                <w:sz w:val="28"/>
              </w:rPr>
              <w:t xml:space="preserve"> практики (СКВОЗНАЯ ЗАДАЧА) …...</w:t>
            </w:r>
            <w:r>
              <w:rPr>
                <w:sz w:val="28"/>
              </w:rPr>
              <w:t>............</w:t>
            </w:r>
          </w:p>
        </w:tc>
        <w:tc>
          <w:tcPr>
            <w:tcW w:w="711" w:type="dxa"/>
          </w:tcPr>
          <w:p w:rsidR="00AE6EBC" w:rsidRDefault="00AE6EB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E6EBC">
        <w:trPr>
          <w:trHeight w:val="331"/>
        </w:trPr>
        <w:tc>
          <w:tcPr>
            <w:tcW w:w="9297" w:type="dxa"/>
          </w:tcPr>
          <w:p w:rsidR="00AE6EBC" w:rsidRDefault="00A770A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4.1. Задания практики …………………………………………………</w:t>
            </w:r>
            <w:r>
              <w:rPr>
                <w:sz w:val="28"/>
              </w:rPr>
              <w:t>.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E6EBC">
        <w:trPr>
          <w:trHeight w:val="316"/>
        </w:trPr>
        <w:tc>
          <w:tcPr>
            <w:tcW w:w="9297" w:type="dxa"/>
          </w:tcPr>
          <w:p w:rsidR="00AE6EBC" w:rsidRDefault="00A770A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4.2. Исходные данные и практические рекомендации по выполнению заданий ……………………………………….</w:t>
            </w:r>
            <w:r>
              <w:rPr>
                <w:sz w:val="28"/>
              </w:rPr>
              <w:t>………….</w:t>
            </w:r>
          </w:p>
        </w:tc>
        <w:tc>
          <w:tcPr>
            <w:tcW w:w="711" w:type="dxa"/>
            <w:vAlign w:val="bottom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E6EBC">
        <w:trPr>
          <w:trHeight w:val="316"/>
        </w:trPr>
        <w:tc>
          <w:tcPr>
            <w:tcW w:w="9297" w:type="dxa"/>
          </w:tcPr>
          <w:p w:rsidR="00AE6EBC" w:rsidRDefault="00A770AE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5. Информационное обеспечение учебной практики. Перечень </w:t>
            </w:r>
            <w:r>
              <w:rPr>
                <w:caps/>
                <w:sz w:val="28"/>
              </w:rPr>
              <w:t>рекомендуемых учебных изданий, Интернет-ресурсов, дополнительной литературы …………………………</w:t>
            </w:r>
          </w:p>
        </w:tc>
        <w:tc>
          <w:tcPr>
            <w:tcW w:w="711" w:type="dxa"/>
          </w:tcPr>
          <w:p w:rsidR="00AE6EBC" w:rsidRDefault="00A770A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E6EBC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AE6EBC" w:rsidRDefault="00AE6EBC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AE6EBC" w:rsidRDefault="00AE6EBC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AE6EBC" w:rsidRDefault="00AE6EBC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770AE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Методические указания по организации и проведению учебной практики УП 04.01 профессионального модуля ПМ 04 </w:t>
      </w:r>
      <w:proofErr w:type="gramStart"/>
      <w:r>
        <w:rPr>
          <w:rFonts w:ascii="Times New Roman" w:hAnsi="Times New Roman"/>
          <w:sz w:val="28"/>
        </w:rPr>
        <w:t>Выполнение  работ</w:t>
      </w:r>
      <w:proofErr w:type="gramEnd"/>
      <w:r>
        <w:rPr>
          <w:rFonts w:ascii="Times New Roman" w:hAnsi="Times New Roman"/>
          <w:sz w:val="28"/>
        </w:rPr>
        <w:t xml:space="preserve"> по эксплуатации автомобильных дорог и аэродромов, разработанной на основе федерального государственного образовательного стандарта  по специальности СПО 08.02.05 Строительство и эксплуатация автомобильных дорог и аэродромов.</w:t>
      </w:r>
    </w:p>
    <w:p w:rsidR="00AE6EBC" w:rsidRDefault="00A770AE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 предназн</w:t>
      </w:r>
      <w:r>
        <w:rPr>
          <w:rFonts w:ascii="Times New Roman" w:hAnsi="Times New Roman"/>
          <w:sz w:val="28"/>
        </w:rPr>
        <w:t xml:space="preserve">ачены для студентов очной формы </w:t>
      </w:r>
      <w:proofErr w:type="gramStart"/>
      <w:r>
        <w:rPr>
          <w:rFonts w:ascii="Times New Roman" w:hAnsi="Times New Roman"/>
          <w:sz w:val="28"/>
        </w:rPr>
        <w:t>обучения  специальности</w:t>
      </w:r>
      <w:proofErr w:type="gramEnd"/>
      <w:r>
        <w:rPr>
          <w:rFonts w:ascii="Times New Roman" w:hAnsi="Times New Roman"/>
          <w:sz w:val="28"/>
        </w:rPr>
        <w:t xml:space="preserve"> 08.02.05 Строительство и эксплуатация автомобильных дорог и аэродромов.</w:t>
      </w:r>
    </w:p>
    <w:p w:rsidR="00AE6EBC" w:rsidRDefault="00A770AE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прохождения учебной практики УП </w:t>
      </w:r>
      <w:proofErr w:type="gramStart"/>
      <w:r>
        <w:rPr>
          <w:rFonts w:ascii="Times New Roman" w:hAnsi="Times New Roman"/>
          <w:sz w:val="28"/>
        </w:rPr>
        <w:t>04.01  обучающийся</w:t>
      </w:r>
      <w:proofErr w:type="gramEnd"/>
      <w:r>
        <w:rPr>
          <w:rFonts w:ascii="Times New Roman" w:hAnsi="Times New Roman"/>
          <w:sz w:val="28"/>
        </w:rPr>
        <w:t xml:space="preserve"> должен получить следующий практический опыт:</w:t>
      </w:r>
    </w:p>
    <w:p w:rsidR="00AE6EBC" w:rsidRDefault="00A770AE">
      <w:pPr>
        <w:pStyle w:val="ConsCell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ПО-</w:t>
      </w:r>
      <w:proofErr w:type="gramStart"/>
      <w:r>
        <w:rPr>
          <w:rFonts w:ascii="Times New Roman" w:hAnsi="Times New Roman"/>
          <w:sz w:val="28"/>
        </w:rPr>
        <w:t>1  -</w:t>
      </w:r>
      <w:proofErr w:type="gramEnd"/>
      <w:r>
        <w:rPr>
          <w:rFonts w:ascii="Times New Roman" w:hAnsi="Times New Roman"/>
          <w:sz w:val="28"/>
        </w:rPr>
        <w:t xml:space="preserve"> в производстве ре</w:t>
      </w:r>
      <w:r>
        <w:rPr>
          <w:rFonts w:ascii="Times New Roman" w:hAnsi="Times New Roman"/>
          <w:sz w:val="28"/>
        </w:rPr>
        <w:t>монтных работ автомобильных дорог и аэродромов.</w:t>
      </w:r>
    </w:p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AE6EBC" w:rsidRDefault="00A770A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Учебная практика УП 04.01 реализуется концентрировано в течение первого семестра выпускного курса обучения по специальности 08.02.05 Строительство и эксплуатация автомобильных дорог и аэро</w:t>
      </w:r>
      <w:r>
        <w:rPr>
          <w:sz w:val="28"/>
        </w:rPr>
        <w:t>дромов в объеме 72 часов.</w:t>
      </w: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Проведению практики предшествует изучение междисциплинарного курса МДК 04.01 Ремонт и содержание автомобильных дорог и аэродромов     ПМ 04 Выполнение работ по эксплуатации автомобильных дорог и аэродромов.</w:t>
      </w: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результате </w:t>
      </w:r>
      <w:r>
        <w:rPr>
          <w:sz w:val="28"/>
        </w:rPr>
        <w:t>прохождения учебной практики по виду профессиональной деятельности:</w:t>
      </w:r>
    </w:p>
    <w:p w:rsidR="00AE6EBC" w:rsidRDefault="00A770A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и выполнение работ зимнего содержания автомобильных дорог и аэродромов;</w:t>
      </w:r>
    </w:p>
    <w:p w:rsidR="00AE6EBC" w:rsidRDefault="00A770A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организация и выполнение работ содержания автомобильных дорог и аэродромов </w:t>
      </w:r>
      <w:proofErr w:type="gramStart"/>
      <w:r>
        <w:rPr>
          <w:sz w:val="28"/>
        </w:rPr>
        <w:t>в весенне-летне-осенний перио</w:t>
      </w:r>
      <w:r>
        <w:rPr>
          <w:sz w:val="28"/>
        </w:rPr>
        <w:t>ды</w:t>
      </w:r>
      <w:proofErr w:type="gramEnd"/>
      <w:r>
        <w:rPr>
          <w:sz w:val="28"/>
        </w:rPr>
        <w:t>;</w:t>
      </w:r>
    </w:p>
    <w:p w:rsidR="00AE6EBC" w:rsidRDefault="00A770A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осуществление контроля технологических процессов и приемки выполненных работ по содержанию автомобильных дорог и аэродромов;</w:t>
      </w:r>
    </w:p>
    <w:p w:rsidR="00AE6EBC" w:rsidRDefault="00A770A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работ по выполнению технологических процессов ремонта автомобильных дорог и аэродромов;</w:t>
      </w:r>
    </w:p>
    <w:p w:rsidR="00AE6EBC" w:rsidRDefault="00A770AE">
      <w:pPr>
        <w:spacing w:line="360" w:lineRule="auto"/>
        <w:jc w:val="both"/>
        <w:rPr>
          <w:sz w:val="28"/>
        </w:rPr>
      </w:pPr>
      <w:r>
        <w:rPr>
          <w:sz w:val="28"/>
        </w:rPr>
        <w:t>студент формирует профессион</w:t>
      </w:r>
      <w:r>
        <w:rPr>
          <w:sz w:val="28"/>
        </w:rPr>
        <w:t>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AE6EBC" w:rsidRDefault="00A770AE">
      <w:pPr>
        <w:spacing w:line="360" w:lineRule="auto"/>
        <w:jc w:val="center"/>
        <w:rPr>
          <w:sz w:val="28"/>
        </w:rPr>
      </w:pPr>
      <w:r>
        <w:rPr>
          <w:sz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786"/>
        <w:gridCol w:w="3018"/>
      </w:tblGrid>
      <w:tr w:rsidR="00AE6EB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Формируемые  проф</w:t>
            </w:r>
            <w:r>
              <w:rPr>
                <w:b/>
              </w:rPr>
              <w:t>ессиональные</w:t>
            </w:r>
            <w:proofErr w:type="gramEnd"/>
            <w:r>
              <w:rPr>
                <w:b/>
              </w:rPr>
              <w:t xml:space="preserve"> компетенции</w:t>
            </w:r>
          </w:p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(код наименование)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Должен уметь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Должен иметь первоначальный практический опыт</w:t>
            </w:r>
          </w:p>
        </w:tc>
      </w:tr>
      <w:tr w:rsidR="00AE6EBC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ПК 4.1</w:t>
            </w:r>
            <w:r>
              <w:rPr>
                <w:b/>
              </w:rPr>
              <w:tab/>
            </w:r>
          </w:p>
          <w:p w:rsidR="00AE6EBC" w:rsidRDefault="00A770AE">
            <w:pPr>
              <w:pStyle w:val="a8"/>
            </w:pPr>
            <w:r>
              <w:t>Организация и выполнение работ зимнего содержания автомобильных дорог и аэродромов;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У 1</w:t>
            </w:r>
          </w:p>
          <w:p w:rsidR="00AE6EBC" w:rsidRDefault="00A770AE">
            <w:pPr>
              <w:pStyle w:val="a8"/>
            </w:pPr>
            <w:r>
              <w:t>оценивать и анализировать</w:t>
            </w:r>
          </w:p>
          <w:p w:rsidR="00AE6EBC" w:rsidRDefault="00A770AE">
            <w:pPr>
              <w:pStyle w:val="a8"/>
            </w:pPr>
            <w:r>
              <w:t>состояние автомобильных</w:t>
            </w:r>
          </w:p>
          <w:p w:rsidR="00AE6EBC" w:rsidRDefault="00A770AE">
            <w:pPr>
              <w:pStyle w:val="a8"/>
            </w:pPr>
            <w:r>
              <w:t>дороги</w:t>
            </w:r>
            <w:r>
              <w:t xml:space="preserve"> аэродромов и их</w:t>
            </w:r>
          </w:p>
          <w:p w:rsidR="00AE6EBC" w:rsidRDefault="00A770AE">
            <w:pPr>
              <w:pStyle w:val="a8"/>
            </w:pPr>
            <w:r>
              <w:t>сооружений;</w:t>
            </w:r>
          </w:p>
          <w:p w:rsidR="00AE6EBC" w:rsidRDefault="00AE6EBC">
            <w:pPr>
              <w:pStyle w:val="a8"/>
            </w:pP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keepNext/>
              <w:keepLines/>
              <w:rPr>
                <w:b/>
              </w:rPr>
            </w:pPr>
            <w:r>
              <w:rPr>
                <w:b/>
              </w:rPr>
              <w:t>ПО-1</w:t>
            </w:r>
          </w:p>
          <w:p w:rsidR="00AE6EBC" w:rsidRDefault="00A770AE">
            <w:pPr>
              <w:keepNext/>
              <w:keepLines/>
              <w:rPr>
                <w:b/>
              </w:rPr>
            </w:pPr>
            <w:r>
              <w:t>производства ремонтных работ автомобильных дорог и аэродромов</w:t>
            </w:r>
          </w:p>
          <w:p w:rsidR="00AE6EBC" w:rsidRDefault="00AE6EBC">
            <w:pPr>
              <w:keepNext/>
              <w:keepLines/>
              <w:rPr>
                <w:sz w:val="28"/>
              </w:rPr>
            </w:pPr>
          </w:p>
        </w:tc>
      </w:tr>
      <w:tr w:rsidR="00AE6EBC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ПК 4.2</w:t>
            </w:r>
          </w:p>
          <w:p w:rsidR="00AE6EBC" w:rsidRDefault="00A770AE">
            <w:pPr>
              <w:pStyle w:val="a8"/>
            </w:pPr>
            <w:r>
              <w:t>Организация и выполнение работ содержания автомобильных дорог и аэродромов в весенне-летне-осенний периоды;</w:t>
            </w:r>
          </w:p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EBC" w:rsidRDefault="00AE6EBC"/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E6EBC"/>
        </w:tc>
      </w:tr>
      <w:tr w:rsidR="00AE6EBC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ПК 4.3.</w:t>
            </w:r>
            <w:r>
              <w:rPr>
                <w:b/>
              </w:rPr>
              <w:tab/>
            </w:r>
          </w:p>
          <w:p w:rsidR="00AE6EBC" w:rsidRDefault="00A770AE">
            <w:pPr>
              <w:pStyle w:val="a8"/>
            </w:pPr>
            <w:r>
              <w:t xml:space="preserve">Осуществление контроля </w:t>
            </w:r>
            <w:r>
              <w:t>технологических процессов и приемки выполненных работ по содержанию автомобильных дорог и аэродромов;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 xml:space="preserve">У 3 </w:t>
            </w:r>
          </w:p>
          <w:p w:rsidR="00AE6EBC" w:rsidRDefault="00A770AE">
            <w:pPr>
              <w:pStyle w:val="a8"/>
            </w:pPr>
            <w:r>
              <w:t>определять виды работ,</w:t>
            </w:r>
          </w:p>
          <w:p w:rsidR="00AE6EBC" w:rsidRDefault="00A770AE">
            <w:pPr>
              <w:pStyle w:val="a8"/>
            </w:pPr>
            <w:r>
              <w:t>подлежащие приемке, и</w:t>
            </w:r>
          </w:p>
          <w:p w:rsidR="00AE6EBC" w:rsidRDefault="00A770AE">
            <w:pPr>
              <w:pStyle w:val="a8"/>
            </w:pPr>
            <w:r>
              <w:t>оценивать качество ремонта и содержания,</w:t>
            </w:r>
          </w:p>
          <w:p w:rsidR="00AE6EBC" w:rsidRDefault="00A770AE">
            <w:pPr>
              <w:pStyle w:val="a8"/>
            </w:pPr>
            <w:r>
              <w:t>автомобильных дорог и</w:t>
            </w:r>
          </w:p>
          <w:p w:rsidR="00AE6EBC" w:rsidRDefault="00A770AE">
            <w:pPr>
              <w:pStyle w:val="a8"/>
            </w:pPr>
            <w:r>
              <w:t>аэродромов;</w:t>
            </w: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E6EBC"/>
        </w:tc>
      </w:tr>
      <w:tr w:rsidR="00AE6EBC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ПК 4.4.</w:t>
            </w:r>
            <w:r>
              <w:rPr>
                <w:b/>
              </w:rPr>
              <w:tab/>
            </w:r>
          </w:p>
          <w:p w:rsidR="00AE6EBC" w:rsidRDefault="00A770AE">
            <w:pPr>
              <w:pStyle w:val="a8"/>
            </w:pPr>
            <w:r>
              <w:t xml:space="preserve">Выполнение работ </w:t>
            </w:r>
            <w:r>
              <w:t>по выполнению технологических процессов ремонта автомобильных дорог и аэродромов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770AE">
            <w:pPr>
              <w:pStyle w:val="a8"/>
              <w:rPr>
                <w:b/>
              </w:rPr>
            </w:pPr>
            <w:r>
              <w:rPr>
                <w:b/>
              </w:rPr>
              <w:t>У 2</w:t>
            </w:r>
          </w:p>
          <w:p w:rsidR="00AE6EBC" w:rsidRDefault="00A770AE">
            <w:pPr>
              <w:pStyle w:val="a8"/>
            </w:pPr>
            <w:r>
              <w:t xml:space="preserve"> разрабатывать</w:t>
            </w:r>
          </w:p>
          <w:p w:rsidR="00AE6EBC" w:rsidRDefault="00A770AE">
            <w:pPr>
              <w:pStyle w:val="a8"/>
            </w:pPr>
            <w:r>
              <w:t>технологическую</w:t>
            </w:r>
          </w:p>
          <w:p w:rsidR="00AE6EBC" w:rsidRDefault="00A770AE">
            <w:pPr>
              <w:pStyle w:val="a8"/>
            </w:pPr>
            <w:r>
              <w:t>последовательность</w:t>
            </w:r>
          </w:p>
          <w:p w:rsidR="00AE6EBC" w:rsidRDefault="00A770AE">
            <w:pPr>
              <w:pStyle w:val="a8"/>
            </w:pPr>
            <w:r>
              <w:t>процессов по содержанию различных типов покрытий и элементов обустройства дорог и</w:t>
            </w:r>
          </w:p>
          <w:p w:rsidR="00AE6EBC" w:rsidRDefault="00A770AE">
            <w:pPr>
              <w:pStyle w:val="a8"/>
            </w:pPr>
            <w:r>
              <w:t>аэродромов;</w:t>
            </w: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BC" w:rsidRDefault="00AE6EBC"/>
        </w:tc>
      </w:tr>
    </w:tbl>
    <w:p w:rsidR="00AE6EBC" w:rsidRDefault="00AE6EBC">
      <w:pPr>
        <w:spacing w:line="360" w:lineRule="auto"/>
        <w:ind w:firstLine="708"/>
        <w:jc w:val="both"/>
        <w:rPr>
          <w:sz w:val="28"/>
        </w:rPr>
      </w:pP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Освоение программы практ</w:t>
      </w:r>
      <w:r>
        <w:rPr>
          <w:sz w:val="28"/>
        </w:rPr>
        <w:t>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216"/>
      </w:tblGrid>
      <w:tr w:rsidR="00AE6EBC"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Выбирать способы решения задач профессиональной деятельности </w:t>
            </w:r>
            <w:r>
              <w:rPr>
                <w:sz w:val="28"/>
              </w:rPr>
              <w:t>применительно к различным контекстам</w:t>
            </w:r>
          </w:p>
        </w:tc>
      </w:tr>
      <w:tr w:rsidR="00AE6EBC"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E6EBC">
        <w:trPr>
          <w:trHeight w:val="667"/>
        </w:trPr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  <w:p w:rsidR="00AE6EBC" w:rsidRDefault="00AE6EBC">
            <w:pPr>
              <w:spacing w:after="160" w:line="264" w:lineRule="auto"/>
              <w:jc w:val="center"/>
              <w:rPr>
                <w:sz w:val="28"/>
              </w:rPr>
            </w:pP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Планировать и реализовывать собственное профессиональное </w:t>
            </w:r>
          </w:p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 личностное развитие</w:t>
            </w:r>
          </w:p>
        </w:tc>
      </w:tr>
      <w:tr w:rsidR="00AE6EBC"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Работать в коллективе и команде, эффективно взаимодействовать </w:t>
            </w:r>
          </w:p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 коллегами, руководством, клиентами</w:t>
            </w:r>
          </w:p>
        </w:tc>
      </w:tr>
      <w:tr w:rsidR="00AE6EBC"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z w:val="28"/>
              </w:rPr>
              <w:t>контекста.</w:t>
            </w:r>
          </w:p>
        </w:tc>
      </w:tr>
      <w:tr w:rsidR="00AE6EBC"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E6EBC">
        <w:trPr>
          <w:trHeight w:val="728"/>
        </w:trPr>
        <w:tc>
          <w:tcPr>
            <w:tcW w:w="1129" w:type="dxa"/>
            <w:shd w:val="clear" w:color="auto" w:fill="auto"/>
          </w:tcPr>
          <w:p w:rsidR="00AE6EBC" w:rsidRDefault="00A770A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16" w:type="dxa"/>
            <w:shd w:val="clear" w:color="auto" w:fill="auto"/>
          </w:tcPr>
          <w:p w:rsidR="00AE6EBC" w:rsidRDefault="00A770A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E6EBC" w:rsidRDefault="00AE6EBC">
      <w:pPr>
        <w:spacing w:line="360" w:lineRule="auto"/>
        <w:rPr>
          <w:sz w:val="28"/>
        </w:rPr>
      </w:pPr>
    </w:p>
    <w:p w:rsidR="00AE6EBC" w:rsidRDefault="00AE6EBC">
      <w:pPr>
        <w:spacing w:line="360" w:lineRule="auto"/>
        <w:rPr>
          <w:sz w:val="28"/>
        </w:rPr>
      </w:pPr>
    </w:p>
    <w:p w:rsidR="00AE6EBC" w:rsidRDefault="00A770AE">
      <w:pPr>
        <w:spacing w:line="360" w:lineRule="auto"/>
        <w:rPr>
          <w:b/>
          <w:sz w:val="28"/>
        </w:rPr>
      </w:pPr>
      <w:r>
        <w:rPr>
          <w:b/>
          <w:sz w:val="28"/>
        </w:rPr>
        <w:t>2. СОДЕРЖАНИЕ   ПРОГРАММЫ   ПРАКТИКИ</w:t>
      </w: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Общая характеристика вида</w:t>
      </w:r>
      <w:r>
        <w:rPr>
          <w:sz w:val="28"/>
        </w:rPr>
        <w:t xml:space="preserve"> практики по виду профессиональной деятельности - ПМ04 Выполнение работ по эксплуатации автомобильных дорог и аэродромов представлена в 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6EBC">
        <w:trPr>
          <w:trHeight w:val="9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  <w:rPr>
                <w:b/>
              </w:rPr>
            </w:pPr>
            <w:r>
              <w:rPr>
                <w:b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  <w:rPr>
                <w:b/>
              </w:rPr>
            </w:pPr>
            <w:r>
              <w:rPr>
                <w:b/>
              </w:rPr>
              <w:t>Форма аттестации по учебному плану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AE6E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</w:pPr>
            <w:r>
              <w:t xml:space="preserve">Учебная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</w:pPr>
            <w:r>
              <w:t>Дифференцированный зачет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jc w:val="center"/>
            </w:pPr>
            <w:r>
              <w:t>К</w:t>
            </w:r>
            <w:r>
              <w:t>онцентрированная</w:t>
            </w:r>
          </w:p>
        </w:tc>
      </w:tr>
    </w:tbl>
    <w:p w:rsidR="00AE6EBC" w:rsidRDefault="00AE6EBC">
      <w:pPr>
        <w:spacing w:line="360" w:lineRule="auto"/>
        <w:jc w:val="both"/>
        <w:rPr>
          <w:sz w:val="28"/>
        </w:rPr>
      </w:pP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134"/>
      </w:tblGrid>
      <w:tr w:rsidR="00AE6E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Практический опыт, осваиваемые умения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AE6E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E6EBC">
        <w:trPr>
          <w:trHeight w:val="25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ПМ 04 Выполнение работ по эксплуатации автомобильных </w:t>
            </w:r>
            <w:r>
              <w:rPr>
                <w:sz w:val="28"/>
              </w:rPr>
              <w:t>дорог и аэродромов</w:t>
            </w:r>
          </w:p>
          <w:p w:rsidR="00AE6EBC" w:rsidRDefault="00A770AE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МДК 04.01 Ремонт и содержание автомобильных дорог и аэродромов     </w:t>
            </w:r>
          </w:p>
        </w:tc>
      </w:tr>
      <w:tr w:rsidR="00AE6EBC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Тема 1.1. Транспортно-эксплуатационное </w:t>
            </w:r>
            <w:proofErr w:type="gramStart"/>
            <w:r>
              <w:rPr>
                <w:sz w:val="28"/>
              </w:rPr>
              <w:t>состояние  автомобильных</w:t>
            </w:r>
            <w:proofErr w:type="gramEnd"/>
            <w:r>
              <w:rPr>
                <w:sz w:val="28"/>
              </w:rPr>
              <w:t xml:space="preserve"> дорог и     аэродромов.</w:t>
            </w:r>
          </w:p>
          <w:p w:rsidR="00AE6EBC" w:rsidRDefault="00A770AE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Тема 1.2. Организация работ по ремонту </w:t>
            </w:r>
            <w:proofErr w:type="gramStart"/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 содержанию</w:t>
            </w:r>
            <w:proofErr w:type="gramEnd"/>
            <w:r>
              <w:rPr>
                <w:sz w:val="28"/>
              </w:rPr>
              <w:t xml:space="preserve"> автомобильных дорог и  аэродромов </w:t>
            </w:r>
          </w:p>
          <w:p w:rsidR="00AE6EBC" w:rsidRDefault="00A770AE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Тема 1.3. Ремонт и содержание автомобильных дорог, аэродромов </w:t>
            </w:r>
          </w:p>
        </w:tc>
      </w:tr>
      <w:tr w:rsidR="00AE6E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-1, </w:t>
            </w:r>
          </w:p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pStyle w:val="a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выполнение работ зимнего содержания автомобильных дорог и аэродромов;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E6E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-1,  </w:t>
            </w:r>
          </w:p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keepNext/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выполнение работ </w:t>
            </w:r>
            <w:r>
              <w:rPr>
                <w:sz w:val="28"/>
              </w:rPr>
              <w:t>содержания автомобильных дорог и аэродромов в весенне-летне-осенний периоды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AE6E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ПО- 1,  </w:t>
            </w:r>
          </w:p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keepNext/>
              <w:keepLines/>
              <w:jc w:val="both"/>
              <w:rPr>
                <w:sz w:val="22"/>
              </w:rPr>
            </w:pPr>
            <w:r>
              <w:rPr>
                <w:sz w:val="28"/>
              </w:rPr>
              <w:t>Выполнение работ по выполнению технологических процессов ремонта автомобильных дорог и аэродромов.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E6EBC">
        <w:trPr>
          <w:trHeight w:val="6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-1,  </w:t>
            </w:r>
          </w:p>
          <w:p w:rsidR="00AE6EBC" w:rsidRDefault="00A770A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keepNext/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технологических процессов </w:t>
            </w:r>
            <w:r>
              <w:rPr>
                <w:sz w:val="28"/>
              </w:rPr>
              <w:t>и приемки выполненных работ по содержанию автомобильных дорог и аэродромов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EBC" w:rsidRDefault="00A770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AE6EBC" w:rsidRDefault="00AE6EBC">
      <w:pPr>
        <w:widowControl w:val="0"/>
        <w:spacing w:line="360" w:lineRule="auto"/>
        <w:rPr>
          <w:sz w:val="28"/>
        </w:rPr>
      </w:pPr>
    </w:p>
    <w:p w:rsidR="00AE6EBC" w:rsidRDefault="00AE6EBC">
      <w:pPr>
        <w:widowControl w:val="0"/>
        <w:spacing w:line="360" w:lineRule="auto"/>
        <w:rPr>
          <w:sz w:val="28"/>
        </w:rPr>
      </w:pPr>
    </w:p>
    <w:p w:rsidR="00AE6EBC" w:rsidRDefault="00A770AE">
      <w:pPr>
        <w:widowControl w:val="0"/>
        <w:spacing w:line="360" w:lineRule="auto"/>
        <w:rPr>
          <w:b/>
          <w:sz w:val="28"/>
        </w:rPr>
      </w:pPr>
      <w:r>
        <w:rPr>
          <w:b/>
          <w:sz w:val="28"/>
        </w:rPr>
        <w:t>3. ОРГАНИЗАЦИЯ РАБОТ ПО ПРОИЗВОДСТВЕННОЙ ПРАКТИКЕ</w:t>
      </w:r>
    </w:p>
    <w:p w:rsidR="00AE6EBC" w:rsidRDefault="00A770AE">
      <w:pPr>
        <w:keepNext/>
        <w:keepLines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Все виды работ </w:t>
      </w:r>
      <w:proofErr w:type="gramStart"/>
      <w:r>
        <w:rPr>
          <w:sz w:val="28"/>
        </w:rPr>
        <w:t>по учебной практики</w:t>
      </w:r>
      <w:proofErr w:type="gramEnd"/>
      <w:r>
        <w:rPr>
          <w:sz w:val="28"/>
        </w:rPr>
        <w:t xml:space="preserve"> выполняются в ГБПОУ ССТ в учебной аудитории.</w:t>
      </w:r>
    </w:p>
    <w:p w:rsidR="00AE6EBC" w:rsidRDefault="00A770AE">
      <w:pPr>
        <w:keepNext/>
        <w:keepLines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AE6EBC" w:rsidRDefault="00A770AE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количество посадочных мест по числу студентов;</w:t>
      </w:r>
    </w:p>
    <w:p w:rsidR="00AE6EBC" w:rsidRDefault="00A770AE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автоматизированное рабочее место преподавателя;</w:t>
      </w:r>
    </w:p>
    <w:p w:rsidR="00AE6EBC" w:rsidRDefault="00A770AE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соответствующее программное обеспечение;</w:t>
      </w:r>
    </w:p>
    <w:p w:rsidR="00AE6EBC" w:rsidRDefault="00A770AE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proofErr w:type="gramStart"/>
      <w:r>
        <w:rPr>
          <w:sz w:val="28"/>
        </w:rPr>
        <w:t>задания  по</w:t>
      </w:r>
      <w:proofErr w:type="gramEnd"/>
      <w:r>
        <w:rPr>
          <w:sz w:val="28"/>
        </w:rPr>
        <w:t xml:space="preserve"> учебной практике с также необходимой  нормативно-технической документацией.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>На первом занятии учебной практ</w:t>
      </w:r>
      <w:r>
        <w:rPr>
          <w:sz w:val="28"/>
        </w:rPr>
        <w:t xml:space="preserve">ики студенту выдаются задания по практике. 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>Итогом прохождения практики является составление отчета по форме.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Студент сам выбирает форму работы по составлению отчета по практике, заполнение всех форм документов и расчетов в электронном виде и </w:t>
      </w:r>
      <w:r>
        <w:rPr>
          <w:sz w:val="28"/>
        </w:rPr>
        <w:lastRenderedPageBreak/>
        <w:t>формировани</w:t>
      </w:r>
      <w:r>
        <w:rPr>
          <w:sz w:val="28"/>
        </w:rPr>
        <w:t>е окончательного варианта отчета по окончании практики путем распечатывания всех выполненных заданий по видам работ учебной практики.</w:t>
      </w:r>
    </w:p>
    <w:p w:rsidR="00AE6EBC" w:rsidRDefault="00A770A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отчете  все</w:t>
      </w:r>
      <w:proofErr w:type="gramEnd"/>
      <w:r>
        <w:rPr>
          <w:sz w:val="28"/>
        </w:rPr>
        <w:t xml:space="preserve"> записи, расчеты необходимо осуществлять аккуратно, в соответствии с требованиями ЕСКД.</w:t>
      </w:r>
      <w:r>
        <w:t xml:space="preserve">  </w:t>
      </w:r>
      <w:r>
        <w:rPr>
          <w:sz w:val="28"/>
        </w:rPr>
        <w:t>Документы, чертежи и</w:t>
      </w:r>
      <w:r>
        <w:rPr>
          <w:sz w:val="28"/>
        </w:rPr>
        <w:t xml:space="preserve"> фото или видео материал выполняемых работ и подшиваются в отдельную папку.</w:t>
      </w:r>
    </w:p>
    <w:p w:rsidR="00AE6EBC" w:rsidRDefault="00A770A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Титульный и аттестационный листы отчета по учебной практике УП 04.01 предоставляется преподавателем.</w:t>
      </w:r>
    </w:p>
    <w:p w:rsidR="00AE6EBC" w:rsidRDefault="00AE6EBC">
      <w:pPr>
        <w:widowControl w:val="0"/>
        <w:spacing w:line="360" w:lineRule="auto"/>
        <w:ind w:firstLine="709"/>
        <w:jc w:val="both"/>
        <w:rPr>
          <w:sz w:val="28"/>
        </w:rPr>
      </w:pPr>
    </w:p>
    <w:p w:rsidR="00AE6EBC" w:rsidRDefault="00A770AE">
      <w:pPr>
        <w:widowControl w:val="0"/>
        <w:spacing w:line="360" w:lineRule="auto"/>
        <w:jc w:val="both"/>
        <w:rPr>
          <w:caps/>
          <w:sz w:val="28"/>
        </w:rPr>
      </w:pPr>
      <w:r>
        <w:rPr>
          <w:sz w:val="28"/>
        </w:rPr>
        <w:t xml:space="preserve">4. </w:t>
      </w:r>
      <w:proofErr w:type="gramStart"/>
      <w:r>
        <w:rPr>
          <w:b/>
          <w:caps/>
          <w:sz w:val="28"/>
        </w:rPr>
        <w:t>Формулировка  заданий</w:t>
      </w:r>
      <w:proofErr w:type="gramEnd"/>
      <w:r>
        <w:rPr>
          <w:b/>
          <w:caps/>
          <w:sz w:val="28"/>
        </w:rPr>
        <w:t xml:space="preserve">  практики  И  ИСХОДНЫЕ  ДАННЫЕ по  виду </w:t>
      </w:r>
      <w:r>
        <w:rPr>
          <w:b/>
          <w:caps/>
          <w:sz w:val="28"/>
        </w:rPr>
        <w:t xml:space="preserve"> работ в соответствии с утвержденной тематикой  учебной  практики</w:t>
      </w:r>
      <w:r>
        <w:rPr>
          <w:caps/>
          <w:sz w:val="28"/>
        </w:rPr>
        <w:t xml:space="preserve"> </w:t>
      </w:r>
    </w:p>
    <w:p w:rsidR="00AE6EBC" w:rsidRDefault="00AE6EBC">
      <w:pPr>
        <w:widowControl w:val="0"/>
        <w:spacing w:line="360" w:lineRule="auto"/>
        <w:jc w:val="both"/>
        <w:rPr>
          <w:caps/>
          <w:sz w:val="28"/>
        </w:rPr>
      </w:pPr>
    </w:p>
    <w:p w:rsidR="00AE6EBC" w:rsidRDefault="00A770AE">
      <w:pPr>
        <w:widowControl w:val="0"/>
        <w:spacing w:line="360" w:lineRule="auto"/>
        <w:jc w:val="both"/>
        <w:rPr>
          <w:caps/>
          <w:sz w:val="28"/>
        </w:rPr>
      </w:pPr>
      <w:r>
        <w:rPr>
          <w:caps/>
          <w:sz w:val="28"/>
        </w:rPr>
        <w:t>4.1. Задания практики</w:t>
      </w:r>
    </w:p>
    <w:p w:rsidR="00AE6EBC" w:rsidRDefault="00A770AE">
      <w:pPr>
        <w:spacing w:line="360" w:lineRule="auto"/>
        <w:jc w:val="both"/>
        <w:rPr>
          <w:sz w:val="28"/>
        </w:rPr>
      </w:pPr>
      <w:r>
        <w:rPr>
          <w:sz w:val="28"/>
        </w:rPr>
        <w:t>Выполните:</w:t>
      </w:r>
    </w:p>
    <w:p w:rsidR="00AE6EBC" w:rsidRDefault="00A770AE">
      <w:pPr>
        <w:spacing w:after="160" w:line="360" w:lineRule="auto"/>
        <w:contextualSpacing/>
        <w:rPr>
          <w:sz w:val="28"/>
        </w:rPr>
      </w:pPr>
      <w:r>
        <w:rPr>
          <w:sz w:val="28"/>
        </w:rPr>
        <w:t>1.1Составление акта осмотра объекта практики;</w:t>
      </w:r>
    </w:p>
    <w:p w:rsidR="00AE6EBC" w:rsidRDefault="00A770AE">
      <w:pPr>
        <w:spacing w:line="360" w:lineRule="auto"/>
        <w:rPr>
          <w:sz w:val="28"/>
        </w:rPr>
      </w:pPr>
      <w:r>
        <w:rPr>
          <w:sz w:val="28"/>
        </w:rPr>
        <w:t>1.2 Составление дефектной ведомости на участок автодороги</w:t>
      </w:r>
    </w:p>
    <w:p w:rsidR="00AE6EBC" w:rsidRDefault="00A770AE">
      <w:pPr>
        <w:spacing w:after="160" w:line="360" w:lineRule="auto"/>
        <w:ind w:left="34"/>
        <w:contextualSpacing/>
        <w:rPr>
          <w:sz w:val="28"/>
        </w:rPr>
      </w:pPr>
      <w:proofErr w:type="gramStart"/>
      <w:r>
        <w:rPr>
          <w:sz w:val="28"/>
        </w:rPr>
        <w:t>1.3  Составление</w:t>
      </w:r>
      <w:proofErr w:type="gramEnd"/>
      <w:r>
        <w:rPr>
          <w:sz w:val="28"/>
        </w:rPr>
        <w:t xml:space="preserve"> ведомости потребности материалов д</w:t>
      </w:r>
      <w:r>
        <w:rPr>
          <w:sz w:val="28"/>
        </w:rPr>
        <w:t>ля проведения ремонтных работ на заданном участке дороги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 xml:space="preserve">1.4 </w:t>
      </w:r>
      <w:proofErr w:type="gramStart"/>
      <w:r>
        <w:rPr>
          <w:sz w:val="28"/>
        </w:rPr>
        <w:t>Описание  технологических</w:t>
      </w:r>
      <w:proofErr w:type="gramEnd"/>
      <w:r>
        <w:rPr>
          <w:sz w:val="28"/>
        </w:rPr>
        <w:t xml:space="preserve"> процессов по содержанию различных типов покрытий и элементов обустройства дорог</w:t>
      </w:r>
    </w:p>
    <w:p w:rsidR="00AE6EBC" w:rsidRDefault="00A770AE">
      <w:pPr>
        <w:spacing w:after="160" w:line="360" w:lineRule="auto"/>
        <w:ind w:left="34"/>
        <w:contextualSpacing/>
        <w:rPr>
          <w:sz w:val="28"/>
        </w:rPr>
      </w:pPr>
      <w:r>
        <w:rPr>
          <w:sz w:val="28"/>
        </w:rPr>
        <w:t xml:space="preserve">2.1 </w:t>
      </w:r>
      <w:proofErr w:type="gramStart"/>
      <w:r>
        <w:rPr>
          <w:sz w:val="28"/>
        </w:rPr>
        <w:t>Описание  технологического</w:t>
      </w:r>
      <w:proofErr w:type="gramEnd"/>
      <w:r>
        <w:rPr>
          <w:sz w:val="28"/>
        </w:rPr>
        <w:t xml:space="preserve"> процесса ремонта дорожных одежд и покрытий.</w:t>
      </w:r>
    </w:p>
    <w:p w:rsidR="00AE6EBC" w:rsidRDefault="00A770A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3.1 Описание о</w:t>
      </w:r>
      <w:r>
        <w:rPr>
          <w:sz w:val="28"/>
        </w:rPr>
        <w:t xml:space="preserve">рганизации контроля технологических процессов и </w:t>
      </w:r>
      <w:proofErr w:type="gramStart"/>
      <w:r>
        <w:rPr>
          <w:sz w:val="28"/>
        </w:rPr>
        <w:t>приемки  выполненных</w:t>
      </w:r>
      <w:proofErr w:type="gramEnd"/>
      <w:r>
        <w:rPr>
          <w:sz w:val="28"/>
        </w:rPr>
        <w:t xml:space="preserve"> работ на  заданном участке автодороги  </w:t>
      </w:r>
    </w:p>
    <w:p w:rsidR="00AE6EBC" w:rsidRDefault="00A770AE">
      <w:pPr>
        <w:widowControl w:val="0"/>
        <w:spacing w:line="360" w:lineRule="auto"/>
        <w:jc w:val="both"/>
        <w:rPr>
          <w:caps/>
          <w:sz w:val="28"/>
        </w:rPr>
      </w:pPr>
      <w:r>
        <w:rPr>
          <w:sz w:val="28"/>
        </w:rPr>
        <w:t xml:space="preserve">4.1 </w:t>
      </w:r>
      <w:proofErr w:type="gramStart"/>
      <w:r>
        <w:rPr>
          <w:sz w:val="28"/>
        </w:rPr>
        <w:t>Описание  технологического</w:t>
      </w:r>
      <w:proofErr w:type="gramEnd"/>
      <w:r>
        <w:rPr>
          <w:sz w:val="28"/>
        </w:rPr>
        <w:t xml:space="preserve"> процесса  выполнение работ зимнего содержания работ на  заданном участке автодороги.</w:t>
      </w:r>
    </w:p>
    <w:p w:rsidR="00AE6EBC" w:rsidRDefault="00AE6EBC">
      <w:pPr>
        <w:widowControl w:val="0"/>
        <w:spacing w:line="360" w:lineRule="auto"/>
        <w:jc w:val="both"/>
        <w:rPr>
          <w:caps/>
          <w:sz w:val="28"/>
        </w:rPr>
      </w:pPr>
    </w:p>
    <w:p w:rsidR="00AE6EBC" w:rsidRDefault="00A770AE">
      <w:pPr>
        <w:widowControl w:val="0"/>
        <w:spacing w:line="360" w:lineRule="auto"/>
        <w:jc w:val="both"/>
        <w:rPr>
          <w:caps/>
          <w:sz w:val="28"/>
        </w:rPr>
      </w:pPr>
      <w:r>
        <w:rPr>
          <w:caps/>
          <w:sz w:val="28"/>
        </w:rPr>
        <w:t xml:space="preserve">4.2. Исходные данные и </w:t>
      </w:r>
      <w:r>
        <w:rPr>
          <w:caps/>
          <w:sz w:val="28"/>
        </w:rPr>
        <w:t>практические рекомендации по выполнению заданий</w:t>
      </w:r>
    </w:p>
    <w:p w:rsidR="00AE6EBC" w:rsidRDefault="00A770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процессе решения задания по учебной практике необходимо исходить из теоретических знаний и умений. </w:t>
      </w:r>
    </w:p>
    <w:p w:rsidR="00AE6EBC" w:rsidRDefault="00AE6EBC">
      <w:pPr>
        <w:pStyle w:val="Default"/>
        <w:widowControl w:val="0"/>
        <w:spacing w:line="360" w:lineRule="auto"/>
        <w:jc w:val="both"/>
        <w:rPr>
          <w:b/>
          <w:sz w:val="28"/>
        </w:rPr>
      </w:pPr>
    </w:p>
    <w:p w:rsidR="00AE6EBC" w:rsidRDefault="00A770AE">
      <w:pPr>
        <w:pStyle w:val="Default"/>
        <w:widowControl w:val="0"/>
        <w:spacing w:line="360" w:lineRule="auto"/>
        <w:ind w:left="360"/>
        <w:jc w:val="both"/>
        <w:rPr>
          <w:caps/>
          <w:sz w:val="28"/>
        </w:rPr>
      </w:pPr>
      <w:r>
        <w:rPr>
          <w:caps/>
          <w:sz w:val="28"/>
        </w:rPr>
        <w:t>5.Информационное обеспечение учебной практики. Перечень рекомендуемых учебных изданий, Интернет-ресурсов,</w:t>
      </w:r>
      <w:r>
        <w:rPr>
          <w:caps/>
          <w:sz w:val="28"/>
        </w:rPr>
        <w:t xml:space="preserve"> дополнительной литературы</w:t>
      </w:r>
    </w:p>
    <w:p w:rsidR="00AE6EBC" w:rsidRDefault="00AE6EBC">
      <w:pPr>
        <w:pStyle w:val="Default"/>
        <w:widowControl w:val="0"/>
        <w:spacing w:line="360" w:lineRule="auto"/>
        <w:ind w:left="720"/>
        <w:jc w:val="both"/>
        <w:rPr>
          <w:b/>
          <w:sz w:val="28"/>
        </w:rPr>
      </w:pPr>
    </w:p>
    <w:p w:rsidR="00AE6EBC" w:rsidRDefault="00A770AE">
      <w:pPr>
        <w:rPr>
          <w:b/>
        </w:rPr>
      </w:pPr>
      <w:r>
        <w:rPr>
          <w:b/>
          <w:sz w:val="28"/>
        </w:rPr>
        <w:t>Печатные издания и электронные издания:</w:t>
      </w:r>
      <w:r>
        <w:rPr>
          <w:b/>
        </w:rPr>
        <w:t xml:space="preserve">   </w:t>
      </w:r>
    </w:p>
    <w:p w:rsidR="00AE6EBC" w:rsidRDefault="00A770AE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AE6EBC" w:rsidRDefault="00A770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  <w:sz w:val="28"/>
          <w:u w:val="single"/>
        </w:rPr>
      </w:pPr>
      <w:r>
        <w:rPr>
          <w:b/>
          <w:sz w:val="28"/>
          <w:u w:val="single"/>
        </w:rPr>
        <w:t>Нормативно-технические документы:</w:t>
      </w:r>
    </w:p>
    <w:p w:rsidR="00AE6EBC" w:rsidRDefault="00A770AE">
      <w:pPr>
        <w:numPr>
          <w:ilvl w:val="0"/>
          <w:numId w:val="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СП 131.13330.2020 Строительная климатология и геофизика. А</w:t>
      </w:r>
      <w:r>
        <w:rPr>
          <w:sz w:val="28"/>
        </w:rPr>
        <w:t xml:space="preserve">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2.01.01-82. </w:t>
      </w:r>
      <w:hyperlink r:id="rId8" w:history="1">
        <w:r>
          <w:rPr>
            <w:color w:val="0000FF"/>
            <w:sz w:val="28"/>
            <w:u w:val="single"/>
          </w:rPr>
          <w:t>http://docs.cntd.ru/document/1200095546</w:t>
        </w:r>
      </w:hyperlink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СП 48.13330.2019 Организация строительства </w:t>
      </w:r>
      <w:hyperlink r:id="rId9" w:history="1">
        <w:r>
          <w:rPr>
            <w:color w:val="0000FF"/>
            <w:sz w:val="28"/>
            <w:u w:val="single"/>
          </w:rPr>
          <w:t>https://docs.</w:t>
        </w:r>
        <w:r>
          <w:rPr>
            <w:color w:val="0000FF"/>
            <w:sz w:val="28"/>
            <w:u w:val="single"/>
          </w:rPr>
          <w:t>cntd.ru/document/564542209</w:t>
        </w:r>
      </w:hyperlink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СП 34.13330.2021 Автомобильные дороги. Актуализированная редакция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2.05.02-85* </w:t>
      </w:r>
      <w:hyperlink r:id="rId10" w:history="1">
        <w:r>
          <w:rPr>
            <w:color w:val="0000FF"/>
            <w:sz w:val="28"/>
            <w:u w:val="single"/>
          </w:rPr>
          <w:t>http://docs.cntd.ru/document/1200095524</w:t>
        </w:r>
      </w:hyperlink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СП 126.13330.2017 Геодезические работы в строительстве.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3.01.03-84. </w:t>
      </w:r>
      <w:hyperlink r:id="rId11" w:history="1">
        <w:r>
          <w:rPr>
            <w:color w:val="0000FF"/>
            <w:sz w:val="28"/>
            <w:u w:val="single"/>
          </w:rPr>
          <w:t>http://docs.cntd.ru/document/550965720</w:t>
        </w:r>
      </w:hyperlink>
      <w:r>
        <w:rPr>
          <w:sz w:val="28"/>
        </w:rPr>
        <w:t xml:space="preserve"> 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СП 49.13330.2010 Безопасность труда в строительстве. Часть 1.2 Общие требования.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12-03-2001 </w:t>
      </w:r>
      <w:hyperlink r:id="rId12" w:history="1">
        <w:r>
          <w:rPr>
            <w:color w:val="0000FF"/>
            <w:sz w:val="28"/>
            <w:u w:val="single"/>
          </w:rPr>
          <w:t>http://docs.cntd.ru/document/901794520</w:t>
        </w:r>
      </w:hyperlink>
      <w:r>
        <w:rPr>
          <w:sz w:val="28"/>
        </w:rPr>
        <w:t xml:space="preserve"> 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СП 78.13330.2012 Автомобиль</w:t>
      </w:r>
      <w:r>
        <w:rPr>
          <w:sz w:val="28"/>
        </w:rPr>
        <w:t xml:space="preserve">ные дороги.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3.06.03-85</w:t>
      </w:r>
      <w:r>
        <w:t xml:space="preserve"> </w:t>
      </w:r>
      <w:r>
        <w:rPr>
          <w:sz w:val="28"/>
        </w:rPr>
        <w:t>https://docs.cntd.ru/document/1200095529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СП 79.13330.2012 Мосты и трубы. Правила обследований и испытаний. Актуализированная редакция.   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3.06.07-86 </w:t>
      </w:r>
      <w:hyperlink r:id="rId13" w:history="1">
        <w:r>
          <w:rPr>
            <w:color w:val="0000FF"/>
            <w:sz w:val="28"/>
            <w:u w:val="single"/>
          </w:rPr>
          <w:t>http://docs.cntd.ru/document/1200095546</w:t>
        </w:r>
      </w:hyperlink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МДС 12-29.2006. Методические рекомендации по разработке и оформлению технологической карты</w:t>
      </w:r>
      <w:r>
        <w:t xml:space="preserve"> </w:t>
      </w:r>
      <w:hyperlink r:id="rId14" w:history="1">
        <w:r>
          <w:rPr>
            <w:color w:val="0000FF"/>
            <w:sz w:val="28"/>
            <w:u w:val="single"/>
          </w:rPr>
          <w:t>https://normativ.kont</w:t>
        </w:r>
        <w:r>
          <w:rPr>
            <w:color w:val="0000FF"/>
            <w:sz w:val="28"/>
            <w:u w:val="single"/>
          </w:rPr>
          <w:t>ur.ru/document?moduleId=1&amp;documentId=373068</w:t>
        </w:r>
      </w:hyperlink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СП 121.13330.2019</w:t>
      </w:r>
      <w:r>
        <w:t xml:space="preserve"> </w:t>
      </w:r>
      <w:r>
        <w:rPr>
          <w:sz w:val="28"/>
        </w:rPr>
        <w:t>Аэродромы.</w:t>
      </w:r>
      <w:r>
        <w:t xml:space="preserve"> </w:t>
      </w:r>
      <w:r>
        <w:rPr>
          <w:sz w:val="28"/>
        </w:rPr>
        <w:t xml:space="preserve">Актуализированная редакция.   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rFonts w:ascii="Symbol" w:hAnsi="Symbol"/>
          <w:sz w:val="28"/>
        </w:rPr>
        <w:t></w:t>
      </w:r>
      <w:r>
        <w:rPr>
          <w:sz w:val="28"/>
        </w:rPr>
        <w:t xml:space="preserve">СНиПа 32-03-96 </w:t>
      </w:r>
      <w:hyperlink r:id="rId15" w:history="1">
        <w:r>
          <w:rPr>
            <w:color w:val="0000FF"/>
            <w:sz w:val="28"/>
            <w:u w:val="single"/>
          </w:rPr>
          <w:t>https://docs.cntd.ru/document/560641612</w:t>
        </w:r>
      </w:hyperlink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ГОСТ 9128-2009 </w:t>
      </w:r>
      <w:r>
        <w:rPr>
          <w:sz w:val="28"/>
        </w:rPr>
        <w:tab/>
        <w:t>Смеси асфальт</w:t>
      </w:r>
      <w:r>
        <w:rPr>
          <w:sz w:val="28"/>
        </w:rPr>
        <w:t>обетонные дорожные, аэродромные и асфальтобетон. Технические условия.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ГОСТ 9128-2013 Смеси асфальтобетонные, </w:t>
      </w:r>
      <w:proofErr w:type="spellStart"/>
      <w:r>
        <w:rPr>
          <w:sz w:val="28"/>
        </w:rPr>
        <w:t>поплимерасфальтобетонные</w:t>
      </w:r>
      <w:proofErr w:type="spellEnd"/>
      <w:r>
        <w:rPr>
          <w:sz w:val="28"/>
        </w:rPr>
        <w:t xml:space="preserve">, асфальтобетон, </w:t>
      </w:r>
      <w:proofErr w:type="spellStart"/>
      <w:r>
        <w:rPr>
          <w:sz w:val="28"/>
        </w:rPr>
        <w:t>полимерасфальтобетон</w:t>
      </w:r>
      <w:proofErr w:type="spellEnd"/>
      <w:r>
        <w:rPr>
          <w:sz w:val="28"/>
        </w:rPr>
        <w:t xml:space="preserve"> для автомобильных дорог и аэродромов. Технические условия.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ГОСТ 25607-2009. Смеси щеб</w:t>
      </w:r>
      <w:r>
        <w:rPr>
          <w:sz w:val="28"/>
        </w:rPr>
        <w:t xml:space="preserve">еночно-гравийно-песчаные для покрытий и оснований автомобильных дорог и аэродромов. Технические условия. 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lastRenderedPageBreak/>
        <w:t>ГОСТ Р 50970-2011 Технические средства организации дорожного движения. Столбики сигнальные дорожные. Общие технические требования. Правила применения.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 xml:space="preserve">ГОСТ Р 50971-2011 Технические средства организации дорожного движения. </w:t>
      </w:r>
      <w:proofErr w:type="spellStart"/>
      <w:r>
        <w:rPr>
          <w:sz w:val="28"/>
        </w:rPr>
        <w:t>Световозвращатели</w:t>
      </w:r>
      <w:proofErr w:type="spellEnd"/>
      <w:r>
        <w:rPr>
          <w:sz w:val="28"/>
        </w:rPr>
        <w:t xml:space="preserve"> дорожные. Общие технические требования. Правила применения.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ГОСТ Р 51256-2011 Технические средства организации дорожного движения. Разметка дорожная. Классификация. Т</w:t>
      </w:r>
      <w:r>
        <w:rPr>
          <w:sz w:val="28"/>
        </w:rPr>
        <w:t>ехнические требования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ГОСТ Р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ГОСТ Р 52282-2004 Технические средства организации дорожн</w:t>
      </w:r>
      <w:r>
        <w:rPr>
          <w:sz w:val="28"/>
        </w:rPr>
        <w:t>ого движения. Светофоры дорожные. Типы, основные параметры, общие технические требования, методы испытаний</w:t>
      </w:r>
    </w:p>
    <w:p w:rsidR="00AE6EBC" w:rsidRDefault="00A770AE">
      <w:pPr>
        <w:numPr>
          <w:ilvl w:val="0"/>
          <w:numId w:val="3"/>
        </w:numPr>
        <w:tabs>
          <w:tab w:val="left" w:pos="426"/>
        </w:tabs>
        <w:ind w:right="113"/>
        <w:jc w:val="both"/>
        <w:rPr>
          <w:sz w:val="28"/>
        </w:rPr>
      </w:pPr>
      <w:r>
        <w:rPr>
          <w:sz w:val="28"/>
        </w:rPr>
        <w:t>ГОСТ Р 50597–2017 Автомобильные дороги и улицы. Требования к эксплуатационному состоянию, допустимому по условиям обеспечения База нормативной докуме</w:t>
      </w:r>
      <w:r>
        <w:rPr>
          <w:sz w:val="28"/>
        </w:rPr>
        <w:t>нтации.</w:t>
      </w:r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ОДМ 218.4.039-2018 Рекомендации по диагностике и оценке технического состояния автомобильных дорог.</w:t>
      </w:r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ОДМ 218.6.019-2016 "Рекомендации по организации движения и ограждению мест производства дорожных работ", издан на основании распоряжения Федеральног</w:t>
      </w:r>
      <w:r>
        <w:rPr>
          <w:sz w:val="28"/>
        </w:rPr>
        <w:t>о дорожного агентства от 02.03.2016 г. N 303-р.</w:t>
      </w:r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ОДМ 218.6.002-2010 "Методические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</w:t>
      </w:r>
      <w:r>
        <w:rPr>
          <w:sz w:val="28"/>
        </w:rPr>
        <w:t>едерального значения".</w:t>
      </w:r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СТО НОСТРОЙ 2.25.47-2011 Автомобильные дороги. Ремонт асфальтобетонных покрытий. Часть 1. Общие положения. </w:t>
      </w:r>
      <w:hyperlink r:id="rId16" w:history="1">
        <w:r>
          <w:rPr>
            <w:color w:val="0000FF"/>
            <w:sz w:val="28"/>
            <w:u w:val="single"/>
          </w:rPr>
          <w:t>https://docplan.ru/Data2/1/4293773/4293773326.htm</w:t>
        </w:r>
      </w:hyperlink>
      <w:r>
        <w:rPr>
          <w:sz w:val="28"/>
        </w:rPr>
        <w:t>.</w:t>
      </w:r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СТО НОСТРОЙ</w:t>
      </w:r>
      <w:r>
        <w:rPr>
          <w:sz w:val="28"/>
        </w:rPr>
        <w:t xml:space="preserve"> 2.25.50-2011 Автомобильные дороги. Ремонт асфальтобетонных покрытий. Часть 4. Ликвидация колеи. </w:t>
      </w:r>
      <w:hyperlink r:id="rId17" w:history="1">
        <w:r>
          <w:rPr>
            <w:color w:val="0000FF"/>
            <w:sz w:val="28"/>
            <w:u w:val="single"/>
          </w:rPr>
          <w:t>https://libr</w:t>
        </w:r>
        <w:r>
          <w:rPr>
            <w:color w:val="0000FF"/>
            <w:sz w:val="28"/>
            <w:u w:val="single"/>
          </w:rPr>
          <w:t>ary.fsetan.ru/doc/sto-nostroj-22550-2011-avtomobilnyie-dorogi-remont-asfaltobetonnyih-pokryitij-chast-4-likvidatsiya-kolei/</w:t>
        </w:r>
      </w:hyperlink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СТО НОСТРОЙ 2.25.48-2011 Автомобильные дороги. Ремонт асфальтобетонных покрытий автомобильных дорог. Часть 2. Устройство защитных</w:t>
      </w:r>
      <w:r>
        <w:rPr>
          <w:sz w:val="28"/>
        </w:rPr>
        <w:t xml:space="preserve"> слоев и слоев износа. </w:t>
      </w:r>
      <w:hyperlink r:id="rId18" w:history="1">
        <w:r>
          <w:rPr>
            <w:color w:val="0000FF"/>
            <w:sz w:val="28"/>
            <w:u w:val="single"/>
          </w:rPr>
          <w:t>https://meganorm.ru/Index2/1/4293794/4293794907.htm</w:t>
        </w:r>
      </w:hyperlink>
    </w:p>
    <w:p w:rsidR="00AE6EBC" w:rsidRDefault="00A770A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СТО НОСТРОЙ 2.25.48-2011 Автомобильные дороги. Ремонт асфальтобетонных покрытий автомобильных дорог. Часть 3. Восст</w:t>
      </w:r>
      <w:r>
        <w:rPr>
          <w:sz w:val="28"/>
        </w:rPr>
        <w:t>ановление изношенных покрытий.</w:t>
      </w:r>
      <w:r>
        <w:t xml:space="preserve"> </w:t>
      </w:r>
      <w:hyperlink r:id="rId19" w:history="1">
        <w:r>
          <w:rPr>
            <w:color w:val="0000FF"/>
            <w:sz w:val="28"/>
            <w:u w:val="single"/>
          </w:rPr>
          <w:t>https://files.stroyinf.ru/Data2/1/4293794/4293794906.htm</w:t>
        </w:r>
      </w:hyperlink>
    </w:p>
    <w:p w:rsidR="00AE6EBC" w:rsidRDefault="00AE6EBC">
      <w:pPr>
        <w:spacing w:after="160"/>
        <w:ind w:left="360"/>
        <w:contextualSpacing/>
        <w:rPr>
          <w:sz w:val="28"/>
        </w:rPr>
      </w:pPr>
    </w:p>
    <w:p w:rsidR="00AE6EBC" w:rsidRDefault="00A770AE">
      <w:pPr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AE6EBC" w:rsidRDefault="00A770AE">
      <w:pPr>
        <w:rPr>
          <w:sz w:val="28"/>
          <w:u w:val="single"/>
        </w:rPr>
      </w:pPr>
      <w:r>
        <w:rPr>
          <w:sz w:val="28"/>
          <w:u w:val="single"/>
        </w:rPr>
        <w:t xml:space="preserve">Основная </w:t>
      </w:r>
    </w:p>
    <w:p w:rsidR="00AE6EBC" w:rsidRDefault="00AE6EBC">
      <w:pPr>
        <w:rPr>
          <w:b/>
          <w:sz w:val="28"/>
        </w:rPr>
      </w:pPr>
    </w:p>
    <w:p w:rsidR="00AE6EBC" w:rsidRDefault="00A770AE">
      <w:pPr>
        <w:numPr>
          <w:ilvl w:val="0"/>
          <w:numId w:val="4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left="709" w:hanging="283"/>
        <w:jc w:val="both"/>
        <w:rPr>
          <w:sz w:val="28"/>
        </w:rPr>
      </w:pPr>
      <w:r>
        <w:rPr>
          <w:sz w:val="28"/>
        </w:rPr>
        <w:t xml:space="preserve">Технология и организация реконструкции автомобильных </w:t>
      </w:r>
      <w:proofErr w:type="gramStart"/>
      <w:r>
        <w:rPr>
          <w:sz w:val="28"/>
        </w:rPr>
        <w:t>дорог :</w:t>
      </w:r>
      <w:proofErr w:type="gramEnd"/>
      <w:r>
        <w:rPr>
          <w:sz w:val="28"/>
        </w:rPr>
        <w:t xml:space="preserve"> учебное </w:t>
      </w:r>
      <w:r>
        <w:rPr>
          <w:sz w:val="28"/>
        </w:rPr>
        <w:t xml:space="preserve">пособие для СПО / составители А. А. Быкова, А. Н. Канищев, О. В. Рябова. — </w:t>
      </w:r>
      <w:proofErr w:type="gramStart"/>
      <w:r>
        <w:rPr>
          <w:sz w:val="28"/>
        </w:rPr>
        <w:t>Саратов :</w:t>
      </w:r>
      <w:proofErr w:type="gramEnd"/>
      <w:r>
        <w:rPr>
          <w:sz w:val="28"/>
        </w:rPr>
        <w:t xml:space="preserve"> Профобразование, 2021. — 106 c. — ISBN 978-5-4488-1143-2.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Электронно-библиотечная система IPR BOOKS :</w:t>
      </w:r>
      <w:r>
        <w:rPr>
          <w:color w:val="212529"/>
          <w:sz w:val="28"/>
        </w:rPr>
        <w:t xml:space="preserve"> </w:t>
      </w:r>
      <w:r>
        <w:rPr>
          <w:sz w:val="28"/>
        </w:rPr>
        <w:t>[сайт]. — URL</w:t>
      </w:r>
      <w:r>
        <w:rPr>
          <w:color w:val="212529"/>
          <w:sz w:val="28"/>
        </w:rPr>
        <w:t xml:space="preserve">: </w:t>
      </w:r>
      <w:hyperlink r:id="rId20" w:history="1">
        <w:r>
          <w:rPr>
            <w:color w:val="0000FF"/>
            <w:sz w:val="28"/>
            <w:u w:val="single"/>
          </w:rPr>
          <w:t>https://www.iprbookshop.ru/104814.html</w:t>
        </w:r>
      </w:hyperlink>
      <w:r>
        <w:rPr>
          <w:sz w:val="28"/>
        </w:rPr>
        <w:t xml:space="preserve"> </w:t>
      </w:r>
    </w:p>
    <w:p w:rsidR="00AE6EBC" w:rsidRDefault="00A770AE">
      <w:pPr>
        <w:numPr>
          <w:ilvl w:val="0"/>
          <w:numId w:val="4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left="709" w:hanging="283"/>
        <w:jc w:val="both"/>
        <w:rPr>
          <w:sz w:val="28"/>
        </w:rPr>
      </w:pPr>
      <w:r>
        <w:rPr>
          <w:sz w:val="28"/>
          <w:shd w:val="clear" w:color="auto" w:fill="FCFCFC"/>
        </w:rPr>
        <w:t>Теория эксплуатации автомобильных дорог: учебное пособие /коллектив авторов; под ред. А.П. Васильева. – Москва: «КНОРУС», 2022. – 592 с. – (</w:t>
      </w:r>
      <w:proofErr w:type="spellStart"/>
      <w:r>
        <w:rPr>
          <w:sz w:val="28"/>
          <w:shd w:val="clear" w:color="auto" w:fill="FCFCFC"/>
        </w:rPr>
        <w:t>Бакалавриат</w:t>
      </w:r>
      <w:proofErr w:type="spellEnd"/>
      <w:r>
        <w:rPr>
          <w:sz w:val="28"/>
          <w:shd w:val="clear" w:color="auto" w:fill="FCFCFC"/>
        </w:rPr>
        <w:t xml:space="preserve"> и </w:t>
      </w:r>
      <w:proofErr w:type="spellStart"/>
      <w:r>
        <w:rPr>
          <w:sz w:val="28"/>
          <w:shd w:val="clear" w:color="auto" w:fill="FCFCFC"/>
        </w:rPr>
        <w:t>специалитет</w:t>
      </w:r>
      <w:proofErr w:type="spellEnd"/>
      <w:r>
        <w:rPr>
          <w:sz w:val="28"/>
          <w:shd w:val="clear" w:color="auto" w:fill="FCFCFC"/>
        </w:rPr>
        <w:t>).</w:t>
      </w:r>
      <w:r>
        <w:rPr>
          <w:sz w:val="28"/>
        </w:rPr>
        <w:t xml:space="preserve"> </w:t>
      </w:r>
    </w:p>
    <w:p w:rsidR="00AE6EBC" w:rsidRDefault="00A770AE">
      <w:pPr>
        <w:numPr>
          <w:ilvl w:val="0"/>
          <w:numId w:val="4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left="709" w:hanging="283"/>
        <w:jc w:val="both"/>
        <w:rPr>
          <w:sz w:val="28"/>
        </w:rPr>
      </w:pPr>
      <w:r>
        <w:rPr>
          <w:sz w:val="28"/>
        </w:rPr>
        <w:t>Строительство и эксплуа</w:t>
      </w:r>
      <w:r>
        <w:rPr>
          <w:sz w:val="28"/>
        </w:rPr>
        <w:t>тация автомобильных дорог и аэродромов ПМ.2 Участие в организации работ по производству дорожно-строительных материалов: электронный учебно-методический комплекс (ЭУМК), сетевая версия (для обеспечения групповой работы в компьютерном классе), (создан на ос</w:t>
      </w:r>
      <w:r>
        <w:rPr>
          <w:sz w:val="28"/>
        </w:rPr>
        <w:t>нове программной оболочки «</w:t>
      </w:r>
      <w:proofErr w:type="spellStart"/>
      <w:r>
        <w:rPr>
          <w:sz w:val="28"/>
        </w:rPr>
        <w:t>Hyper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Service</w:t>
      </w:r>
      <w:proofErr w:type="spellEnd"/>
      <w:r>
        <w:rPr>
          <w:sz w:val="28"/>
        </w:rPr>
        <w:t>»): Раздел 4: Содержание и ремонт транспортных сооружений. – Саратов: корпорация «Диполь», 2019 г.</w:t>
      </w:r>
    </w:p>
    <w:p w:rsidR="00AE6EBC" w:rsidRDefault="00A770AE">
      <w:pPr>
        <w:rPr>
          <w:sz w:val="28"/>
        </w:rPr>
      </w:pPr>
      <w:r>
        <w:rPr>
          <w:sz w:val="28"/>
          <w:u w:val="single"/>
        </w:rPr>
        <w:t>Дополнительная</w:t>
      </w:r>
      <w:r>
        <w:rPr>
          <w:sz w:val="28"/>
        </w:rPr>
        <w:t xml:space="preserve">: </w:t>
      </w:r>
    </w:p>
    <w:p w:rsidR="00AE6EBC" w:rsidRDefault="00A770AE">
      <w:pPr>
        <w:numPr>
          <w:ilvl w:val="0"/>
          <w:numId w:val="5"/>
        </w:numPr>
        <w:spacing w:after="120"/>
        <w:jc w:val="both"/>
        <w:rPr>
          <w:sz w:val="28"/>
        </w:rPr>
      </w:pPr>
      <w:r>
        <w:rPr>
          <w:sz w:val="28"/>
        </w:rPr>
        <w:t xml:space="preserve">Пименов, А. Т. Содержание, ремонт и реконструкция автомобильных дорог. </w:t>
      </w:r>
      <w:proofErr w:type="gramStart"/>
      <w:r>
        <w:rPr>
          <w:sz w:val="28"/>
        </w:rPr>
        <w:t>Ч.1 :</w:t>
      </w:r>
      <w:proofErr w:type="gramEnd"/>
      <w:r>
        <w:rPr>
          <w:sz w:val="28"/>
        </w:rPr>
        <w:t xml:space="preserve"> учебное пособие / А. Т.</w:t>
      </w:r>
      <w:r>
        <w:rPr>
          <w:sz w:val="28"/>
        </w:rPr>
        <w:t xml:space="preserve"> Пименов, Л. А. </w:t>
      </w:r>
      <w:proofErr w:type="spellStart"/>
      <w:r>
        <w:rPr>
          <w:sz w:val="28"/>
        </w:rPr>
        <w:t>Барахтенова</w:t>
      </w:r>
      <w:proofErr w:type="spellEnd"/>
      <w:r>
        <w:rPr>
          <w:sz w:val="28"/>
        </w:rPr>
        <w:t xml:space="preserve">, В. С. </w:t>
      </w:r>
      <w:proofErr w:type="spellStart"/>
      <w:r>
        <w:rPr>
          <w:sz w:val="28"/>
        </w:rPr>
        <w:t>Прибылов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Новосибирск :</w:t>
      </w:r>
      <w:proofErr w:type="gramEnd"/>
      <w:r>
        <w:rPr>
          <w:sz w:val="28"/>
        </w:rPr>
        <w:t xml:space="preserve"> Новосибирский государственный архитектурно-строительный университет (</w:t>
      </w:r>
      <w:proofErr w:type="spellStart"/>
      <w:r>
        <w:rPr>
          <w:sz w:val="28"/>
        </w:rPr>
        <w:t>Сибстрин</w:t>
      </w:r>
      <w:proofErr w:type="spellEnd"/>
      <w:r>
        <w:rPr>
          <w:sz w:val="28"/>
        </w:rPr>
        <w:t xml:space="preserve">), ЭБС АСВ, 2019. — 144 c. — ISBN 978-5-7795-0891-9.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Электронно-библиотечная система IPR BOOK</w:t>
      </w:r>
      <w:r>
        <w:rPr>
          <w:sz w:val="28"/>
        </w:rPr>
        <w:t xml:space="preserve">S : [сайт]. — URL: </w:t>
      </w:r>
      <w:hyperlink r:id="rId21" w:history="1">
        <w:r>
          <w:rPr>
            <w:color w:val="0000FF"/>
            <w:sz w:val="28"/>
            <w:u w:val="single"/>
          </w:rPr>
          <w:t>https://www.iprbookshop.ru/107621.html</w:t>
        </w:r>
      </w:hyperlink>
    </w:p>
    <w:p w:rsidR="00AE6EBC" w:rsidRDefault="00A770AE">
      <w:pPr>
        <w:numPr>
          <w:ilvl w:val="0"/>
          <w:numId w:val="5"/>
        </w:numPr>
        <w:spacing w:after="120"/>
        <w:jc w:val="both"/>
        <w:rPr>
          <w:sz w:val="28"/>
        </w:rPr>
      </w:pPr>
      <w:r>
        <w:rPr>
          <w:sz w:val="28"/>
        </w:rPr>
        <w:t xml:space="preserve">Пименов, А. Т. Содержание, ремонт и реконструкция автомобильных дорог. </w:t>
      </w:r>
      <w:proofErr w:type="gramStart"/>
      <w:r>
        <w:rPr>
          <w:sz w:val="28"/>
        </w:rPr>
        <w:t>Ч.2 :</w:t>
      </w:r>
      <w:proofErr w:type="gramEnd"/>
      <w:r>
        <w:rPr>
          <w:sz w:val="28"/>
        </w:rPr>
        <w:t xml:space="preserve"> учебное пособие / А. Т. Пименов, Л. А. </w:t>
      </w:r>
      <w:proofErr w:type="spellStart"/>
      <w:r>
        <w:rPr>
          <w:sz w:val="28"/>
        </w:rPr>
        <w:t>Барахтенова</w:t>
      </w:r>
      <w:proofErr w:type="spellEnd"/>
      <w:r>
        <w:rPr>
          <w:sz w:val="28"/>
        </w:rPr>
        <w:t xml:space="preserve">, В. С. </w:t>
      </w:r>
      <w:proofErr w:type="spellStart"/>
      <w:r>
        <w:rPr>
          <w:sz w:val="28"/>
        </w:rPr>
        <w:t>Прибылов</w:t>
      </w:r>
      <w:proofErr w:type="spellEnd"/>
      <w:r>
        <w:rPr>
          <w:sz w:val="28"/>
        </w:rPr>
        <w:t xml:space="preserve">. </w:t>
      </w:r>
      <w:r>
        <w:rPr>
          <w:sz w:val="28"/>
        </w:rPr>
        <w:t xml:space="preserve">— </w:t>
      </w:r>
      <w:proofErr w:type="gramStart"/>
      <w:r>
        <w:rPr>
          <w:sz w:val="28"/>
        </w:rPr>
        <w:t>Новосибирск :</w:t>
      </w:r>
      <w:proofErr w:type="gramEnd"/>
      <w:r>
        <w:rPr>
          <w:sz w:val="28"/>
        </w:rPr>
        <w:t xml:space="preserve"> Новосибирский государственный архитектурно-строительный университет (</w:t>
      </w:r>
      <w:proofErr w:type="spellStart"/>
      <w:r>
        <w:rPr>
          <w:sz w:val="28"/>
        </w:rPr>
        <w:t>Сибстрин</w:t>
      </w:r>
      <w:proofErr w:type="spellEnd"/>
      <w:r>
        <w:rPr>
          <w:sz w:val="28"/>
        </w:rPr>
        <w:t xml:space="preserve">), ЭБС АСВ, 2020. — 89 c. — ISBN 978-5-7795-0916-9.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Электронно-библиотечная система IPR BOOKS : [сайт]. — URL: </w:t>
      </w:r>
      <w:hyperlink r:id="rId22" w:history="1">
        <w:r>
          <w:rPr>
            <w:color w:val="0000FF"/>
            <w:sz w:val="28"/>
            <w:u w:val="single"/>
          </w:rPr>
          <w:t>https://www.iprbookshop.ru/107622.html</w:t>
        </w:r>
      </w:hyperlink>
    </w:p>
    <w:p w:rsidR="00AE6EBC" w:rsidRDefault="00AE6EB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sz w:val="28"/>
        </w:rPr>
      </w:pPr>
    </w:p>
    <w:sectPr w:rsidR="00AE6EBC">
      <w:footerReference w:type="default" r:id="rId2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AE" w:rsidRDefault="00A770AE">
      <w:r>
        <w:separator/>
      </w:r>
    </w:p>
  </w:endnote>
  <w:endnote w:type="continuationSeparator" w:id="0">
    <w:p w:rsidR="00A770AE" w:rsidRDefault="00A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EBC" w:rsidRDefault="00A770AE">
    <w:pPr>
      <w:pStyle w:val="af1"/>
      <w:jc w:val="right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7E07B0">
      <w:rPr>
        <w:noProof/>
      </w:rPr>
      <w:t>4</w:t>
    </w:r>
    <w:r>
      <w:fldChar w:fldCharType="end"/>
    </w:r>
  </w:p>
  <w:p w:rsidR="00AE6EBC" w:rsidRDefault="00AE6EB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AE" w:rsidRDefault="00A770AE">
      <w:r>
        <w:separator/>
      </w:r>
    </w:p>
  </w:footnote>
  <w:footnote w:type="continuationSeparator" w:id="0">
    <w:p w:rsidR="00A770AE" w:rsidRDefault="00A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47D"/>
    <w:multiLevelType w:val="multilevel"/>
    <w:tmpl w:val="5F3AC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A36"/>
    <w:multiLevelType w:val="multilevel"/>
    <w:tmpl w:val="87262C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ED71E5"/>
    <w:multiLevelType w:val="multilevel"/>
    <w:tmpl w:val="66AC41F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554BDB"/>
    <w:multiLevelType w:val="multilevel"/>
    <w:tmpl w:val="A6FCB2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F90306"/>
    <w:multiLevelType w:val="multilevel"/>
    <w:tmpl w:val="773CB0DA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BC"/>
    <w:rsid w:val="00255DD4"/>
    <w:rsid w:val="007E07B0"/>
    <w:rsid w:val="00A770AE"/>
    <w:rsid w:val="00A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86C73-790F-4BAB-8AA1-95A2E022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ep">
    <w:name w:val="ep"/>
    <w:basedOn w:val="12"/>
    <w:link w:val="ep0"/>
  </w:style>
  <w:style w:type="character" w:customStyle="1" w:styleId="ep0">
    <w:name w:val="ep"/>
    <w:basedOn w:val="a0"/>
    <w:link w:val="ep"/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FontStyle57">
    <w:name w:val="Font Style57"/>
    <w:link w:val="FontStyle570"/>
    <w:rPr>
      <w:sz w:val="22"/>
    </w:rPr>
  </w:style>
  <w:style w:type="character" w:customStyle="1" w:styleId="FontStyle570">
    <w:name w:val="Font Style57"/>
    <w:link w:val="FontStyle57"/>
    <w:rPr>
      <w:rFonts w:ascii="Times New Roman" w:hAnsi="Times New Roman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8">
    <w:name w:val="No Spacing"/>
    <w:link w:val="a9"/>
    <w:rPr>
      <w:sz w:val="24"/>
    </w:rPr>
  </w:style>
  <w:style w:type="character" w:customStyle="1" w:styleId="a9">
    <w:name w:val="Без интервала Знак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Cell">
    <w:name w:val="ConsCell"/>
    <w:link w:val="ConsCell0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eiannueea">
    <w:name w:val="Aeia.nnueea"/>
    <w:link w:val="Aeiannueea0"/>
  </w:style>
  <w:style w:type="character" w:customStyle="1" w:styleId="Aeiannueea0">
    <w:name w:val="Aeia.nnueea"/>
    <w:link w:val="Aeiannueea"/>
    <w:rPr>
      <w:color w:val="000000"/>
    </w:rPr>
  </w:style>
  <w:style w:type="paragraph" w:styleId="23">
    <w:name w:val="List 2"/>
    <w:basedOn w:val="a"/>
    <w:link w:val="24"/>
    <w:pPr>
      <w:ind w:left="566" w:hanging="283"/>
      <w:contextualSpacing/>
    </w:pPr>
  </w:style>
  <w:style w:type="character" w:customStyle="1" w:styleId="24">
    <w:name w:val="Список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ac">
    <w:basedOn w:val="a"/>
    <w:link w:val="ad"/>
    <w:semiHidden/>
    <w:unhideWhenUsed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basedOn w:val="1"/>
    <w:link w:val="ac"/>
    <w:semiHidden/>
    <w:unhideWhenUsed/>
    <w:rPr>
      <w:rFonts w:ascii="Verdana" w:hAnsi="Verdana"/>
      <w:sz w:val="20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5">
    <w:name w:val="Знак2"/>
    <w:basedOn w:val="a"/>
    <w:link w:val="26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"/>
    <w:basedOn w:val="1"/>
    <w:link w:val="25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FontStyle52">
    <w:name w:val="Font Style52"/>
    <w:link w:val="FontStyle520"/>
    <w:rPr>
      <w:b/>
      <w:sz w:val="26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26"/>
    </w:rPr>
  </w:style>
  <w:style w:type="paragraph" w:customStyle="1" w:styleId="FontStyle54">
    <w:name w:val="Font Style54"/>
    <w:link w:val="FontStyle540"/>
    <w:rPr>
      <w:sz w:val="26"/>
    </w:rPr>
  </w:style>
  <w:style w:type="character" w:customStyle="1" w:styleId="FontStyle540">
    <w:name w:val="Font Style54"/>
    <w:link w:val="FontStyle54"/>
    <w:rPr>
      <w:rFonts w:ascii="Times New Roman" w:hAnsi="Times New Roman"/>
      <w:sz w:val="26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Заголовок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546" TargetMode="External"/><Relationship Id="rId13" Type="http://schemas.openxmlformats.org/officeDocument/2006/relationships/hyperlink" Target="http://docs.cntd.ru/document/1200095546" TargetMode="External"/><Relationship Id="rId18" Type="http://schemas.openxmlformats.org/officeDocument/2006/relationships/hyperlink" Target="https://meganorm.ru/Index2/1/4293794/429379490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rbookshop.ru/10762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794520" TargetMode="External"/><Relationship Id="rId17" Type="http://schemas.openxmlformats.org/officeDocument/2006/relationships/hyperlink" Target="https://library.fsetan.ru/doc/sto-nostroj-22550-2011-avtomobilnyie-dorogi-remont-asfaltobetonnyih-pokryitij-chast-4-likvidatsiya-kole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plan.ru/Data2/1/4293773/4293773326.htm" TargetMode="External"/><Relationship Id="rId20" Type="http://schemas.openxmlformats.org/officeDocument/2006/relationships/hyperlink" Target="https://www.iprbookshop.ru/10481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5509657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6064161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ocs.cntd.ru/document/1200095524" TargetMode="External"/><Relationship Id="rId19" Type="http://schemas.openxmlformats.org/officeDocument/2006/relationships/hyperlink" Target="https://files.stroyinf.ru/Data2/1/4293794/429379490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4542209" TargetMode="External"/><Relationship Id="rId14" Type="http://schemas.openxmlformats.org/officeDocument/2006/relationships/hyperlink" Target="https://normativ.kontur.ru/document?moduleId=1&amp;documentId=373068" TargetMode="External"/><Relationship Id="rId22" Type="http://schemas.openxmlformats.org/officeDocument/2006/relationships/hyperlink" Target="https://www.iprbookshop.ru/107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2023-11-08T07:49:00Z</dcterms:created>
  <dcterms:modified xsi:type="dcterms:W3CDTF">2023-11-08T07:49:00Z</dcterms:modified>
</cp:coreProperties>
</file>