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3B430" w14:textId="77777777" w:rsidR="003A0D62" w:rsidRPr="00592B60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14:paraId="2C648BD3" w14:textId="77777777" w:rsidR="003A0D62" w:rsidRPr="00592B60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2854F732" w14:textId="77777777" w:rsidR="003A0D62" w:rsidRPr="00592B60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«Ставропольский строительный техникум»</w:t>
      </w:r>
    </w:p>
    <w:p w14:paraId="5E9BEEF6" w14:textId="77777777" w:rsidR="003A0D62" w:rsidRPr="00592B60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B3D3E" w14:textId="77777777" w:rsidR="003A0D62" w:rsidRPr="00592B60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94040" w14:textId="77777777" w:rsidR="003A0D62" w:rsidRPr="00592B60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2B117" w14:textId="77777777" w:rsidR="003A0D62" w:rsidRPr="00592B60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09107" w14:textId="77777777" w:rsidR="003A0D62" w:rsidRPr="00592B60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892EF" w14:textId="77777777" w:rsidR="003A0D62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9A90D" w14:textId="77777777" w:rsidR="003A0D62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72379" w14:textId="77777777" w:rsidR="003A0D62" w:rsidRPr="00592B60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8CB4D" w14:textId="77777777" w:rsidR="003A0D62" w:rsidRPr="00592B60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C037D" w14:textId="77777777" w:rsidR="003A0D62" w:rsidRPr="00592B60" w:rsidRDefault="003A0D62" w:rsidP="003A0D62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Сафарян</w:t>
      </w:r>
    </w:p>
    <w:p w14:paraId="7B61338E" w14:textId="77777777" w:rsidR="003A0D62" w:rsidRDefault="003A0D62" w:rsidP="003A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8CECD4B" w14:textId="752A85F0" w:rsidR="003A0D62" w:rsidRDefault="003A0D62" w:rsidP="003A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11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15CB0D80" w14:textId="77777777" w:rsidR="003A0D62" w:rsidRDefault="003A0D62" w:rsidP="003A0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93EB9F9" w14:textId="77777777" w:rsidR="003A0D62" w:rsidRDefault="003A0D62" w:rsidP="003A0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9C39A16" w14:textId="29D19B47" w:rsidR="003A0D62" w:rsidRDefault="003A0D62" w:rsidP="003A0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321C4">
        <w:rPr>
          <w:rFonts w:ascii="Times New Roman" w:hAnsi="Times New Roman" w:cs="Times New Roman"/>
          <w:sz w:val="28"/>
          <w:szCs w:val="24"/>
        </w:rPr>
        <w:t>Методические рекомендации по выполнению самостоятельной работы</w:t>
      </w:r>
    </w:p>
    <w:p w14:paraId="7FFAEE9E" w14:textId="77777777" w:rsidR="003A0D62" w:rsidRDefault="003A0D62" w:rsidP="003A0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8A11F2E" w14:textId="77777777" w:rsidR="003A0D62" w:rsidRPr="006321C4" w:rsidRDefault="003A0D62" w:rsidP="003A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14:paraId="38360440" w14:textId="77777777" w:rsidR="003A0D62" w:rsidRPr="006321C4" w:rsidRDefault="003A0D62" w:rsidP="003A0D6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21C4">
        <w:rPr>
          <w:rFonts w:ascii="Times New Roman" w:hAnsi="Times New Roman" w:cs="Times New Roman"/>
          <w:bCs/>
          <w:sz w:val="28"/>
          <w:szCs w:val="28"/>
        </w:rPr>
        <w:t>21.02.19 Землеустройство</w:t>
      </w:r>
    </w:p>
    <w:p w14:paraId="0B4DCB3E" w14:textId="77777777" w:rsidR="003A0D62" w:rsidRPr="006321C4" w:rsidRDefault="003A0D62" w:rsidP="003A0D6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21C4">
        <w:rPr>
          <w:rFonts w:ascii="Times New Roman" w:hAnsi="Times New Roman" w:cs="Times New Roman"/>
          <w:bCs/>
          <w:sz w:val="28"/>
          <w:szCs w:val="28"/>
        </w:rPr>
        <w:t>очная форма обучения, 3-4 курс</w:t>
      </w:r>
    </w:p>
    <w:p w14:paraId="427AC1A5" w14:textId="77777777" w:rsidR="003A0D62" w:rsidRPr="006321C4" w:rsidRDefault="003A0D62" w:rsidP="003A0D6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63B2A7" w14:textId="77777777" w:rsidR="003A0D62" w:rsidRPr="006321C4" w:rsidRDefault="003A0D62" w:rsidP="003A0D6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C99718" w14:textId="77777777" w:rsidR="003A0D62" w:rsidRPr="006321C4" w:rsidRDefault="003A0D62" w:rsidP="003A0D6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B65940" w14:textId="77777777" w:rsidR="003A0D62" w:rsidRPr="006321C4" w:rsidRDefault="003A0D62" w:rsidP="003A0D6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8AA473" w14:textId="77777777" w:rsidR="003A0D62" w:rsidRPr="006321C4" w:rsidRDefault="003A0D62" w:rsidP="003A0D6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D38C17" w14:textId="77777777" w:rsidR="003A0D62" w:rsidRPr="006321C4" w:rsidRDefault="003A0D62" w:rsidP="003A0D6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B25706" w14:textId="77777777" w:rsidR="003A0D62" w:rsidRPr="006321C4" w:rsidRDefault="003A0D62" w:rsidP="003A0D6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C16701" w14:textId="77777777" w:rsidR="003A0D62" w:rsidRPr="006321C4" w:rsidRDefault="003A0D62" w:rsidP="003A0D6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998BCC" w14:textId="77777777" w:rsidR="003A0D62" w:rsidRPr="006321C4" w:rsidRDefault="003A0D62" w:rsidP="003A0D6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94E34F" w14:textId="77777777" w:rsidR="003A0D62" w:rsidRPr="006321C4" w:rsidRDefault="003A0D62" w:rsidP="003A0D6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2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Ставрополь, 2024</w:t>
      </w:r>
    </w:p>
    <w:p w14:paraId="5D349B4E" w14:textId="77777777" w:rsidR="00907CD5" w:rsidRDefault="00907CD5" w:rsidP="00907CD5">
      <w:pPr>
        <w:keepNext/>
        <w:keepLines/>
        <w:spacing w:after="0" w:line="360" w:lineRule="auto"/>
        <w:ind w:right="716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636EDA1" w14:textId="77777777" w:rsidR="00B514CE" w:rsidRDefault="00B514CE" w:rsidP="00B51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721B7" w14:textId="77777777" w:rsidR="00B514CE" w:rsidRDefault="00B514CE" w:rsidP="00B51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A0D62" w:rsidRPr="003A0D62" w14:paraId="66B84006" w14:textId="77777777" w:rsidTr="008D6998">
        <w:trPr>
          <w:trHeight w:val="2975"/>
        </w:trPr>
        <w:tc>
          <w:tcPr>
            <w:tcW w:w="4957" w:type="dxa"/>
            <w:hideMark/>
          </w:tcPr>
          <w:p w14:paraId="3D34353E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171883720"/>
            <w:r w:rsidRPr="003A0D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3A0D6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РАССМОТРЕНО</w:t>
            </w:r>
          </w:p>
          <w:p w14:paraId="16EB721A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заседании цикловой комиссии</w:t>
            </w:r>
          </w:p>
          <w:p w14:paraId="61851C78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профессиональных циклов по экономике и земельно-имущественным отношениям</w:t>
            </w:r>
          </w:p>
          <w:p w14:paraId="4AA21D4E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 № 10 от «13» мая 2024 г.</w:t>
            </w:r>
          </w:p>
          <w:p w14:paraId="484B20E3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цикловой комиссии</w:t>
            </w:r>
          </w:p>
          <w:p w14:paraId="05397F5B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 С. Абрамян</w:t>
            </w:r>
          </w:p>
        </w:tc>
        <w:tc>
          <w:tcPr>
            <w:tcW w:w="4388" w:type="dxa"/>
            <w:hideMark/>
          </w:tcPr>
          <w:p w14:paraId="09D78633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РЕКОМЕНДОВАНО</w:t>
            </w:r>
          </w:p>
          <w:p w14:paraId="2C441896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применению решением</w:t>
            </w:r>
          </w:p>
          <w:p w14:paraId="4B7005F6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Методического совета </w:t>
            </w:r>
          </w:p>
          <w:p w14:paraId="23A1958C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ГБПОУ ССТ протокол №10</w:t>
            </w:r>
          </w:p>
          <w:p w14:paraId="08F2D3E9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«24» мая 2024 г.</w:t>
            </w:r>
          </w:p>
        </w:tc>
      </w:tr>
      <w:tr w:rsidR="003A0D62" w:rsidRPr="003A0D62" w14:paraId="3ABE3AEB" w14:textId="77777777" w:rsidTr="008D6998">
        <w:trPr>
          <w:trHeight w:val="2833"/>
        </w:trPr>
        <w:tc>
          <w:tcPr>
            <w:tcW w:w="4957" w:type="dxa"/>
          </w:tcPr>
          <w:p w14:paraId="457D10BA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9F794A5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 В. Белоусова,</w:t>
            </w:r>
          </w:p>
          <w:p w14:paraId="5A0E7F6B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учебно-методической работе и качеству</w:t>
            </w:r>
          </w:p>
          <w:p w14:paraId="793B00E9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«13» мая 2024 г.</w:t>
            </w:r>
          </w:p>
          <w:p w14:paraId="679EF110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14:paraId="5792EDEB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0D62" w:rsidRPr="003A0D62" w14:paraId="01843FE5" w14:textId="77777777" w:rsidTr="008D6998">
        <w:trPr>
          <w:trHeight w:val="3296"/>
        </w:trPr>
        <w:tc>
          <w:tcPr>
            <w:tcW w:w="9345" w:type="dxa"/>
            <w:gridSpan w:val="2"/>
            <w:hideMark/>
          </w:tcPr>
          <w:p w14:paraId="2EE72E73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Рецензенты:</w:t>
            </w:r>
          </w:p>
          <w:p w14:paraId="75EDCCE3" w14:textId="77777777" w:rsidR="003A0D62" w:rsidRPr="003A0D62" w:rsidRDefault="003A0D62" w:rsidP="003A0D62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Л. В. Печалова.,</w:t>
            </w: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доктор исторических наук, методист ГБПОУ ССТ</w:t>
            </w:r>
          </w:p>
          <w:p w14:paraId="3EDA1BDF" w14:textId="77777777" w:rsidR="003A0D62" w:rsidRPr="003A0D62" w:rsidRDefault="003A0D62" w:rsidP="003A0D6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Н. Рудаков, директор филиала публично-правовой </w:t>
            </w:r>
          </w:p>
          <w:p w14:paraId="506C1A25" w14:textId="77777777" w:rsidR="003A0D62" w:rsidRPr="003A0D62" w:rsidRDefault="003A0D62" w:rsidP="003A0D6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Компании «</w:t>
            </w:r>
            <w:proofErr w:type="spellStart"/>
            <w:r w:rsidRPr="003A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Роскадастр</w:t>
            </w:r>
            <w:proofErr w:type="spellEnd"/>
            <w:r w:rsidRPr="003A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Ставропольскому краю</w:t>
            </w:r>
          </w:p>
          <w:p w14:paraId="5E33D901" w14:textId="77777777" w:rsidR="003A0D62" w:rsidRPr="003A0D62" w:rsidRDefault="003A0D62" w:rsidP="003A0D62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13.05.2024 г.</w:t>
            </w:r>
          </w:p>
          <w:p w14:paraId="0618D3DC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A0D62" w:rsidRPr="003A0D62" w14:paraId="661DE0D0" w14:textId="77777777" w:rsidTr="008D6998">
        <w:trPr>
          <w:trHeight w:val="2016"/>
        </w:trPr>
        <w:tc>
          <w:tcPr>
            <w:tcW w:w="9345" w:type="dxa"/>
            <w:gridSpan w:val="2"/>
          </w:tcPr>
          <w:p w14:paraId="4993E4AB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Разработчик:</w:t>
            </w:r>
          </w:p>
          <w:p w14:paraId="49B861F8" w14:textId="77777777" w:rsidR="003A0D62" w:rsidRPr="003A0D62" w:rsidRDefault="003A0D62" w:rsidP="003A0D62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 В. Сафарян, преподаватель комиссии профессиональных циклов по экономике и земельно-имущественным отношениям ГБПОУ ССТ</w:t>
            </w:r>
          </w:p>
          <w:p w14:paraId="419330F9" w14:textId="77777777" w:rsidR="003A0D62" w:rsidRPr="003A0D62" w:rsidRDefault="003A0D62" w:rsidP="003A0D62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0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«13» мая 2024 г.</w:t>
            </w:r>
          </w:p>
          <w:p w14:paraId="46CA9E0B" w14:textId="77777777" w:rsidR="003A0D62" w:rsidRPr="003A0D62" w:rsidRDefault="003A0D62" w:rsidP="003A0D6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14:paraId="6997D34B" w14:textId="77777777" w:rsidR="003A0D62" w:rsidRDefault="003A0D62" w:rsidP="002C40E5">
      <w:pPr>
        <w:keepNext/>
        <w:keepLines/>
        <w:spacing w:after="0" w:line="240" w:lineRule="auto"/>
        <w:ind w:left="657" w:right="71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3BD1213" w14:textId="77777777" w:rsidR="003A0D62" w:rsidRDefault="003A0D62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 w:type="page"/>
      </w:r>
    </w:p>
    <w:p w14:paraId="45C2191D" w14:textId="0091C848" w:rsidR="00907CD5" w:rsidRPr="004933A9" w:rsidRDefault="00907CD5" w:rsidP="002C40E5">
      <w:pPr>
        <w:keepNext/>
        <w:keepLines/>
        <w:spacing w:after="0" w:line="240" w:lineRule="auto"/>
        <w:ind w:left="657" w:right="71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Пояснительная записка </w:t>
      </w:r>
    </w:p>
    <w:p w14:paraId="424A3F0F" w14:textId="77777777" w:rsidR="00907CD5" w:rsidRDefault="00907CD5" w:rsidP="002C40E5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Профессиональный модуль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ПМ.03 В</w:t>
      </w:r>
      <w:r w:rsidRPr="00907C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является частью основной профессиональной образовательной программы в соответствии с ФГОС по специальности СПО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21.02.19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Землеустройство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Изучение обучающимися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профессионального модуля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907C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стоимости»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помогает будущим </w:t>
      </w:r>
      <w:r w:rsidRPr="00EE4D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специалистам в формировании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навыков в области землеустройства.</w:t>
      </w:r>
      <w:r w:rsidRPr="00EE4D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561EDE7" w14:textId="77777777" w:rsidR="00907CD5" w:rsidRPr="004933A9" w:rsidRDefault="00907CD5" w:rsidP="002C40E5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профессионального модуля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907C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стоимости»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предлагает практическое осмысление ее разделов и тем в результате самостоятельной внеаудиторной работы студентов, которые должны способствовать формированию у обучающегося соответствующих общих (ОК) и профессиональных (ПК) компетенций. Компетенции – интегральные характеристики качества подготовки выпускников, связанные с их способностью применять  комплекс знаний, вопросов.</w:t>
      </w:r>
      <w:r w:rsidRPr="004933A9">
        <w:rPr>
          <w:rFonts w:ascii="Times New Roman" w:eastAsia="Times New Roman" w:hAnsi="Times New Roman" w:cs="Times New Roman"/>
          <w:color w:val="000000"/>
          <w:sz w:val="80"/>
          <w:lang w:eastAsia="ru-RU"/>
        </w:rPr>
        <w:t xml:space="preserve">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компетентной личностью понимают умений и способов деятельно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сти в отношении широкого круга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человека, обладающего выраженной  социальной  позицией и ценностными ориентациями, системой знаний, умений навыков,  в том числе и профессиональных, а также способностью и готовностью к непрерывному личностному и профессиональному развитию.</w:t>
      </w:r>
      <w:r w:rsidRPr="004933A9">
        <w:rPr>
          <w:rFonts w:ascii="Times New Roman" w:eastAsia="Times New Roman" w:hAnsi="Times New Roman" w:cs="Times New Roman"/>
          <w:color w:val="000000"/>
          <w:sz w:val="72"/>
          <w:lang w:eastAsia="ru-RU"/>
        </w:rPr>
        <w:t xml:space="preserve">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Целью деятельности преподавателя является комплексное формирование у обучающегося общих и профессиональных компетенций и знаний, умений и навыков по дисциплине. </w:t>
      </w:r>
    </w:p>
    <w:p w14:paraId="08F08D64" w14:textId="77777777" w:rsidR="00907CD5" w:rsidRPr="004933A9" w:rsidRDefault="00907CD5" w:rsidP="002C40E5">
      <w:pPr>
        <w:spacing w:after="0" w:line="240" w:lineRule="auto"/>
        <w:ind w:left="566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Формируемые компетенции:  </w:t>
      </w:r>
    </w:p>
    <w:tbl>
      <w:tblPr>
        <w:tblW w:w="9576" w:type="dxa"/>
        <w:tblInd w:w="-5" w:type="dxa"/>
        <w:tblLook w:val="04A0" w:firstRow="1" w:lastRow="0" w:firstColumn="1" w:lastColumn="0" w:noHBand="0" w:noVBand="1"/>
      </w:tblPr>
      <w:tblGrid>
        <w:gridCol w:w="1229"/>
        <w:gridCol w:w="8347"/>
      </w:tblGrid>
      <w:tr w:rsidR="00907CD5" w:rsidRPr="00907CD5" w14:paraId="47738644" w14:textId="77777777" w:rsidTr="00907CD5">
        <w:trPr>
          <w:trHeight w:val="513"/>
        </w:trPr>
        <w:tc>
          <w:tcPr>
            <w:tcW w:w="1229" w:type="dxa"/>
          </w:tcPr>
          <w:p w14:paraId="0F6CD9F9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ОК 01</w:t>
            </w:r>
          </w:p>
        </w:tc>
        <w:tc>
          <w:tcPr>
            <w:tcW w:w="8347" w:type="dxa"/>
          </w:tcPr>
          <w:p w14:paraId="5DF2D21D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07CD5" w:rsidRPr="00907CD5" w14:paraId="2B13043E" w14:textId="77777777" w:rsidTr="00907CD5">
        <w:tc>
          <w:tcPr>
            <w:tcW w:w="1229" w:type="dxa"/>
          </w:tcPr>
          <w:p w14:paraId="35F2AF7A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ОК 02</w:t>
            </w:r>
          </w:p>
        </w:tc>
        <w:tc>
          <w:tcPr>
            <w:tcW w:w="8347" w:type="dxa"/>
          </w:tcPr>
          <w:p w14:paraId="3A42ADD1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07CD5" w:rsidRPr="00907CD5" w14:paraId="0FBB4203" w14:textId="77777777" w:rsidTr="00907CD5">
        <w:tc>
          <w:tcPr>
            <w:tcW w:w="1229" w:type="dxa"/>
          </w:tcPr>
          <w:p w14:paraId="139685C9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ОК 04</w:t>
            </w:r>
          </w:p>
        </w:tc>
        <w:tc>
          <w:tcPr>
            <w:tcW w:w="8347" w:type="dxa"/>
          </w:tcPr>
          <w:p w14:paraId="10971988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07CD5" w:rsidRPr="00907CD5" w14:paraId="20D07E4F" w14:textId="77777777" w:rsidTr="00907CD5">
        <w:tc>
          <w:tcPr>
            <w:tcW w:w="1229" w:type="dxa"/>
          </w:tcPr>
          <w:p w14:paraId="1DE02B22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ОК 05</w:t>
            </w:r>
          </w:p>
        </w:tc>
        <w:tc>
          <w:tcPr>
            <w:tcW w:w="8347" w:type="dxa"/>
          </w:tcPr>
          <w:p w14:paraId="3BE37A1D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07CD5" w:rsidRPr="00907CD5" w14:paraId="71A5710C" w14:textId="77777777" w:rsidTr="00907CD5">
        <w:tc>
          <w:tcPr>
            <w:tcW w:w="1229" w:type="dxa"/>
          </w:tcPr>
          <w:p w14:paraId="798A5305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ОК 06</w:t>
            </w:r>
          </w:p>
        </w:tc>
        <w:tc>
          <w:tcPr>
            <w:tcW w:w="8347" w:type="dxa"/>
          </w:tcPr>
          <w:p w14:paraId="4A9FDB1B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907CD5" w:rsidRPr="00907CD5" w14:paraId="12AA43FD" w14:textId="77777777" w:rsidTr="00907CD5">
        <w:trPr>
          <w:trHeight w:val="246"/>
        </w:trPr>
        <w:tc>
          <w:tcPr>
            <w:tcW w:w="1229" w:type="dxa"/>
          </w:tcPr>
          <w:p w14:paraId="72EEDC2E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ОК 09</w:t>
            </w:r>
          </w:p>
        </w:tc>
        <w:tc>
          <w:tcPr>
            <w:tcW w:w="8347" w:type="dxa"/>
          </w:tcPr>
          <w:p w14:paraId="5081D69B" w14:textId="77777777" w:rsid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иностранных языках</w:t>
            </w:r>
          </w:p>
          <w:p w14:paraId="2012E8EE" w14:textId="77777777" w:rsid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7EA62A" w14:textId="77777777" w:rsid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Профессиональные компетенции:</w:t>
            </w:r>
          </w:p>
          <w:p w14:paraId="65B95978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CD5" w:rsidRPr="004D4F0E" w14:paraId="36CA9CEA" w14:textId="77777777" w:rsidTr="00907CD5">
        <w:trPr>
          <w:trHeight w:val="246"/>
        </w:trPr>
        <w:tc>
          <w:tcPr>
            <w:tcW w:w="1229" w:type="dxa"/>
          </w:tcPr>
          <w:p w14:paraId="28FEE9E6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ПК 3.1</w:t>
            </w:r>
          </w:p>
        </w:tc>
        <w:tc>
          <w:tcPr>
            <w:tcW w:w="8347" w:type="dxa"/>
          </w:tcPr>
          <w:p w14:paraId="565FDDBE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Консультировать по вопросам регистрации прав на объекты недвижимости, и предоставления сведений, содержащихся в Едином государственном реестре недвижимости (ЕГРН);</w:t>
            </w:r>
          </w:p>
        </w:tc>
      </w:tr>
      <w:tr w:rsidR="00907CD5" w:rsidRPr="004D4F0E" w14:paraId="333A51C2" w14:textId="77777777" w:rsidTr="00907CD5">
        <w:trPr>
          <w:trHeight w:val="246"/>
        </w:trPr>
        <w:tc>
          <w:tcPr>
            <w:tcW w:w="1229" w:type="dxa"/>
          </w:tcPr>
          <w:p w14:paraId="15F27D26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ПК 3.2</w:t>
            </w:r>
          </w:p>
        </w:tc>
        <w:tc>
          <w:tcPr>
            <w:tcW w:w="8347" w:type="dxa"/>
          </w:tcPr>
          <w:p w14:paraId="12B7E0DE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документационное сопровождение в сфере кадастрового учета и (или) государственной регистрации прав на объекты недвижимости;</w:t>
            </w:r>
          </w:p>
        </w:tc>
      </w:tr>
      <w:tr w:rsidR="00907CD5" w:rsidRPr="004D4F0E" w14:paraId="753352FD" w14:textId="77777777" w:rsidTr="00907CD5">
        <w:trPr>
          <w:trHeight w:val="246"/>
        </w:trPr>
        <w:tc>
          <w:tcPr>
            <w:tcW w:w="1229" w:type="dxa"/>
          </w:tcPr>
          <w:p w14:paraId="5F5F404A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ПК 3.3</w:t>
            </w:r>
          </w:p>
        </w:tc>
        <w:tc>
          <w:tcPr>
            <w:tcW w:w="8347" w:type="dxa"/>
          </w:tcPr>
          <w:p w14:paraId="6432354A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информационную систему, предназначенную для ведения ЕГРН;</w:t>
            </w:r>
          </w:p>
        </w:tc>
      </w:tr>
      <w:tr w:rsidR="00907CD5" w:rsidRPr="004D4F0E" w14:paraId="7EE195FB" w14:textId="77777777" w:rsidTr="00907CD5">
        <w:trPr>
          <w:trHeight w:val="246"/>
        </w:trPr>
        <w:tc>
          <w:tcPr>
            <w:tcW w:w="1229" w:type="dxa"/>
          </w:tcPr>
          <w:p w14:paraId="4D039E75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ПК 3.4</w:t>
            </w:r>
          </w:p>
        </w:tc>
        <w:tc>
          <w:tcPr>
            <w:tcW w:w="8347" w:type="dxa"/>
          </w:tcPr>
          <w:p w14:paraId="1EE2D3BC" w14:textId="77777777" w:rsidR="00907CD5" w:rsidRPr="00907CD5" w:rsidRDefault="00907CD5" w:rsidP="002C40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CD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сбор, систематизация и накопление информации, необходимой для определения кадастровой стоимости объектов недвижимости.</w:t>
            </w:r>
          </w:p>
        </w:tc>
      </w:tr>
    </w:tbl>
    <w:p w14:paraId="2F43B15A" w14:textId="77777777" w:rsidR="00907CD5" w:rsidRPr="004933A9" w:rsidRDefault="00907CD5" w:rsidP="002C40E5">
      <w:pPr>
        <w:spacing w:after="0" w:line="240" w:lineRule="auto"/>
        <w:ind w:left="7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2F78437" w14:textId="77777777" w:rsidR="00907CD5" w:rsidRPr="004933A9" w:rsidRDefault="00907CD5" w:rsidP="002C40E5">
      <w:pPr>
        <w:spacing w:after="0" w:line="240" w:lineRule="auto"/>
        <w:ind w:left="48" w:right="1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профессионального модуля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обучающийся должен </w:t>
      </w: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уметь: </w:t>
      </w:r>
    </w:p>
    <w:p w14:paraId="7C98067F" w14:textId="77777777" w:rsidR="00907CD5" w:rsidRPr="00907CD5" w:rsidRDefault="00907CD5" w:rsidP="002C40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У1. Объяснять (в том числе по телефонной связи) о правилах и порядке предоставления услуг в сфере кадастрового учета и регистрации прав на объекты недвижимости, предоставления сведений, содержащихся в ЕГРН;</w:t>
      </w:r>
    </w:p>
    <w:p w14:paraId="6F3E3224" w14:textId="77777777" w:rsidR="00907CD5" w:rsidRPr="00907CD5" w:rsidRDefault="00907CD5" w:rsidP="002C40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У2. Работать с обращениями и информационными запросами, в том числе на Едином портале государственных и муниципальных услуг (функций) и (или) региональных порталах государственных и муниципальных услуг (функций).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недвижимости,  информационную систему, предназначенную для ведения ЕГРН, средства коммуникаций и связи;</w:t>
      </w:r>
    </w:p>
    <w:p w14:paraId="40168098" w14:textId="77777777" w:rsidR="00907CD5" w:rsidRPr="00907CD5" w:rsidRDefault="00907CD5" w:rsidP="002C40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У3. Использовать технические средства по оцифровке документации;</w:t>
      </w:r>
    </w:p>
    <w:p w14:paraId="3A502840" w14:textId="77777777" w:rsidR="00907CD5" w:rsidRPr="00907CD5" w:rsidRDefault="00907CD5" w:rsidP="002C40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 xml:space="preserve">У4. Использовать электронную подпись; </w:t>
      </w:r>
    </w:p>
    <w:p w14:paraId="302501B5" w14:textId="77777777" w:rsidR="00907CD5" w:rsidRPr="00907CD5" w:rsidRDefault="00907CD5" w:rsidP="002C40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У5. Консультировать по вопросам государственного кадастрового учета, государственной регистрации прав на объекты недвижимости, правилах и порядке внесения сведений в Единый государственный реестр недвижимости;</w:t>
      </w:r>
    </w:p>
    <w:p w14:paraId="16BF4A28" w14:textId="77777777" w:rsidR="00907CD5" w:rsidRPr="00907CD5" w:rsidRDefault="00907CD5" w:rsidP="002C40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У6. Проверять документы на соответствие нормам законодательства Российской Федерации в сфере государственной кадастровой оценки;</w:t>
      </w:r>
    </w:p>
    <w:p w14:paraId="438CAC5C" w14:textId="77777777" w:rsidR="00907CD5" w:rsidRPr="00907CD5" w:rsidRDefault="00907CD5" w:rsidP="002C40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 xml:space="preserve">У7. Применять методики и инструменты сбора информации, необходимой для определения кадастровой стоимости объектов недвижимости; </w:t>
      </w:r>
    </w:p>
    <w:p w14:paraId="06BD185F" w14:textId="77777777" w:rsidR="00907CD5" w:rsidRPr="00907CD5" w:rsidRDefault="00907CD5" w:rsidP="002C40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У8. 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1F5CAAE9" w14:textId="77777777" w:rsidR="00907CD5" w:rsidRPr="00907CD5" w:rsidRDefault="00907CD5" w:rsidP="002C40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 xml:space="preserve">У9. Осуществлять оформление копий отчетов, документов и материалов, которые использовались при определении кадастровой стоимости, для временного, постоянного и (или) долговременного сроков хранения; </w:t>
      </w:r>
    </w:p>
    <w:p w14:paraId="4115818A" w14:textId="77777777" w:rsidR="00907CD5" w:rsidRPr="00907CD5" w:rsidRDefault="00907CD5" w:rsidP="002C40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У10. Вести документооборот</w:t>
      </w:r>
    </w:p>
    <w:p w14:paraId="71175D40" w14:textId="77777777" w:rsidR="00907CD5" w:rsidRPr="00A465E1" w:rsidRDefault="00907CD5" w:rsidP="002C40E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A465E1">
        <w:rPr>
          <w:rFonts w:ascii="Times New Roman" w:hAnsi="Times New Roman" w:cs="Times New Roman"/>
          <w:b/>
          <w:sz w:val="28"/>
          <w:szCs w:val="28"/>
        </w:rPr>
        <w:t>знать</w:t>
      </w:r>
      <w:r w:rsidRPr="00A465E1">
        <w:rPr>
          <w:rFonts w:ascii="Times New Roman" w:hAnsi="Times New Roman" w:cs="Times New Roman"/>
          <w:sz w:val="28"/>
          <w:szCs w:val="28"/>
        </w:rPr>
        <w:t>:</w:t>
      </w:r>
    </w:p>
    <w:p w14:paraId="28616374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 xml:space="preserve">З1. Законодательство Российской Федерации в сфере государственного кадастрового учета, и государственной </w:t>
      </w:r>
      <w:r w:rsidRPr="00907CD5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прав на объекты недвижимости, землеустройства, градостроительства и смежных областях знаний; </w:t>
      </w:r>
    </w:p>
    <w:p w14:paraId="3B310EB7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 xml:space="preserve">З2. Правила, стандарты, порядок и административный регламент предоставления государственной услуги по государственному кадастровому учету и государственной регистрации прав на объекты недвижимости;  </w:t>
      </w:r>
    </w:p>
    <w:p w14:paraId="640E5773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З3. Порядок (административный регламент) предоставления государственной услуги по предоставлению сведений, содержащихся в ЕГРН;</w:t>
      </w:r>
    </w:p>
    <w:p w14:paraId="153DAFDF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З4. Особенности уплаты государственной пошлины для осуществления государственной регистрации прав на объекты недвижимости и платы за предоставления сведений, содержащихся в ЕГРН, в том числе с использованием Единого портала государственных и муниципальных услуг (функций) и (или) региональных порталов государственных и муниципальных услуг (функций);</w:t>
      </w:r>
    </w:p>
    <w:p w14:paraId="7A90B05C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З5. Основные принципы работы в информационной системе, предназначенной для ведения ЕГРН. Регламент работы Единого портала государственных и муниципальных услуг (функций) и (или) региональных порталов государственных и муниципальных услуг (функций);</w:t>
      </w:r>
    </w:p>
    <w:p w14:paraId="1BCABC06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З6. Этика делового общения и правила ведения переговоров.</w:t>
      </w:r>
    </w:p>
    <w:p w14:paraId="4B9BFCBC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З7. Основания государственного кадастрового учета и государственной регистрации прав на объекты недвижимости;</w:t>
      </w:r>
    </w:p>
    <w:p w14:paraId="3A3B87DF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З8. Порядок представления заявления об осуществлении государственного кадастрового учета и (или) государственной регистрации прав на объекты недвижимости;</w:t>
      </w:r>
    </w:p>
    <w:p w14:paraId="18D84C1B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З9. Требования к документам, представляемым для осуществления государственного кадастрового учета и (или) государственной регистрации прав на объекты недвижимости;</w:t>
      </w:r>
    </w:p>
    <w:p w14:paraId="3CEC7655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З10. Особенности представления документов на государственную регистрацию прав посредством почтового отправления, а также в форме электронных документов;</w:t>
      </w:r>
    </w:p>
    <w:p w14:paraId="56848281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З11. Плательщики государственной пошлины. Льготы, в том числе освобождение от уплаты государственной пошлины, при государственной регистрации прав на объекты недвижимости;</w:t>
      </w:r>
    </w:p>
    <w:p w14:paraId="348F70B8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З12. Порядок и правила межведомственного информационного взаимодействия с федеральными органами исполнительной власти, органами исполнительной власти субъектов Российской Федерации и органами местного самоуправления;</w:t>
      </w:r>
    </w:p>
    <w:p w14:paraId="7DE42539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 xml:space="preserve">З13. Основные принципы, правила и порядок работы в информационных системах, предназначенных для осуществления функций по приему/выдаче документов в сфере государственного </w:t>
      </w:r>
      <w:r w:rsidRPr="00907CD5">
        <w:rPr>
          <w:rFonts w:ascii="Times New Roman" w:hAnsi="Times New Roman" w:cs="Times New Roman"/>
          <w:sz w:val="28"/>
          <w:szCs w:val="28"/>
        </w:rPr>
        <w:lastRenderedPageBreak/>
        <w:t>кадастрового учета и государственной регистрации прав на объекты недвижимости;</w:t>
      </w:r>
    </w:p>
    <w:p w14:paraId="3474E881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З14. Правила ведения документооборота;</w:t>
      </w:r>
    </w:p>
    <w:p w14:paraId="04086CD1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З15. Правила осуществления кадастрового деления территории Российской Федерации;</w:t>
      </w:r>
    </w:p>
    <w:p w14:paraId="52433A22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З16. Порядок и правила использования электронной подписи;</w:t>
      </w:r>
    </w:p>
    <w:p w14:paraId="781A0AA2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З17. Порядок (административный регламент) предоставления государственной услуги по государственному кадастровому учету и (или) государственной регистрации прав на объекты недвижимости;</w:t>
      </w:r>
    </w:p>
    <w:p w14:paraId="1A16D25A" w14:textId="77777777" w:rsidR="00907CD5" w:rsidRPr="00907CD5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З18. Законодательство Российской Федерации в сфере государственной кадастровой оценки;</w:t>
      </w:r>
    </w:p>
    <w:p w14:paraId="789096F1" w14:textId="77777777" w:rsidR="00E60A4F" w:rsidRPr="00B514CE" w:rsidRDefault="00907CD5" w:rsidP="002C40E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CD5">
        <w:rPr>
          <w:rFonts w:ascii="Times New Roman" w:hAnsi="Times New Roman" w:cs="Times New Roman"/>
          <w:sz w:val="28"/>
          <w:szCs w:val="28"/>
        </w:rPr>
        <w:t>З19.Законодательство Российской Федерации о персональных данных.</w:t>
      </w:r>
    </w:p>
    <w:p w14:paraId="5DFB89FE" w14:textId="77777777" w:rsidR="00E60A4F" w:rsidRDefault="00E60A4F" w:rsidP="002C4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9CB97" w14:textId="77777777" w:rsidR="00E60A4F" w:rsidRPr="00E60A4F" w:rsidRDefault="00E60A4F" w:rsidP="002C4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340C10" w14:textId="77777777" w:rsidR="00E60A4F" w:rsidRPr="00303356" w:rsidRDefault="00907CD5" w:rsidP="002C4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E60A4F" w:rsidRPr="00303356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самостоятельной внеаудиторной работы обучающегося</w:t>
      </w:r>
    </w:p>
    <w:p w14:paraId="78BFA218" w14:textId="77777777" w:rsidR="00907CD5" w:rsidRDefault="00907CD5" w:rsidP="002C40E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tbl>
      <w:tblPr>
        <w:tblStyle w:val="TableGrid"/>
        <w:tblW w:w="9461" w:type="dxa"/>
        <w:tblInd w:w="-110" w:type="dxa"/>
        <w:tblCellMar>
          <w:top w:w="5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484"/>
        <w:gridCol w:w="2673"/>
        <w:gridCol w:w="4780"/>
        <w:gridCol w:w="1524"/>
      </w:tblGrid>
      <w:tr w:rsidR="00E60A4F" w:rsidRPr="004933A9" w14:paraId="61EA2C90" w14:textId="77777777" w:rsidTr="007B27A1">
        <w:trPr>
          <w:trHeight w:val="56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5C37" w14:textId="77777777" w:rsidR="00E60A4F" w:rsidRPr="004933A9" w:rsidRDefault="00E60A4F" w:rsidP="002C40E5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A098" w14:textId="77777777" w:rsidR="00E60A4F" w:rsidRPr="004933A9" w:rsidRDefault="00E60A4F" w:rsidP="002C40E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AF4D" w14:textId="77777777" w:rsidR="00E60A4F" w:rsidRPr="004933A9" w:rsidRDefault="00E60A4F" w:rsidP="002C40E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самостоятельной работы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ECC5" w14:textId="77777777" w:rsidR="00E60A4F" w:rsidRPr="004933A9" w:rsidRDefault="00E60A4F" w:rsidP="002C4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</w:tr>
      <w:tr w:rsidR="00E60A4F" w:rsidRPr="004933A9" w14:paraId="7B06882F" w14:textId="77777777" w:rsidTr="007B27A1">
        <w:trPr>
          <w:trHeight w:val="30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78D6" w14:textId="77777777" w:rsidR="00E60A4F" w:rsidRPr="004933A9" w:rsidRDefault="00E60A4F" w:rsidP="002C40E5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927E" w14:textId="77777777" w:rsidR="00E60A4F" w:rsidRPr="00FB7077" w:rsidRDefault="00E60A4F" w:rsidP="002C40E5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0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</w:t>
            </w:r>
            <w:r w:rsidRPr="00FB70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A14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Законодательство в сфере земельно-имущественных отношений</w:t>
            </w:r>
          </w:p>
          <w:p w14:paraId="0F24C338" w14:textId="77777777" w:rsidR="00E60A4F" w:rsidRPr="004933A9" w:rsidRDefault="00E60A4F" w:rsidP="002C40E5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EDD9" w14:textId="77777777" w:rsidR="00E60A4F" w:rsidRPr="004933A9" w:rsidRDefault="00E60A4F" w:rsidP="002C40E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7EE61A5" w14:textId="77777777" w:rsidR="00E60A4F" w:rsidRPr="004933A9" w:rsidRDefault="00E60A4F" w:rsidP="002C40E5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14:paraId="2F24B92E" w14:textId="77777777" w:rsidR="00E60A4F" w:rsidRPr="004933A9" w:rsidRDefault="00E60A4F" w:rsidP="002C40E5">
            <w:pPr>
              <w:tabs>
                <w:tab w:val="center" w:pos="2082"/>
                <w:tab w:val="right" w:pos="4626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EE0E311" w14:textId="77777777" w:rsidR="00E60A4F" w:rsidRDefault="00E60A4F" w:rsidP="002C40E5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473D65A" w14:textId="77777777" w:rsidR="00E60A4F" w:rsidRPr="0025065F" w:rsidRDefault="00E60A4F" w:rsidP="002C40E5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Федеральный закон «О землеустройстве» как основа проведения технической инвентаризации и кадастрового учёта.</w:t>
            </w:r>
          </w:p>
          <w:p w14:paraId="6AF2DFA2" w14:textId="77777777" w:rsidR="00E60A4F" w:rsidRPr="0025065F" w:rsidRDefault="00E60A4F" w:rsidP="002C40E5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Выполнение практического задания</w:t>
            </w:r>
            <w:r w:rsidRPr="0025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:</w:t>
            </w:r>
          </w:p>
          <w:p w14:paraId="027A38C0" w14:textId="77777777" w:rsidR="00E60A4F" w:rsidRPr="008E2D2A" w:rsidRDefault="00E60A4F" w:rsidP="002C40E5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1.</w:t>
            </w:r>
            <w:r w:rsidRPr="0025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8E2D2A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Выполнение практического задания по правовому регулированию сделок с землей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– </w:t>
            </w:r>
          </w:p>
          <w:p w14:paraId="25DFCAA2" w14:textId="77777777" w:rsidR="00E60A4F" w:rsidRPr="00970FDB" w:rsidRDefault="00E60A4F" w:rsidP="002C40E5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2.</w:t>
            </w:r>
            <w:r w:rsidRPr="008E2D2A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Выполнение практического задания : провести анализ земельного контроля и земельных споров</w:t>
            </w:r>
            <w:r w:rsidRPr="00970FDB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  <w:p w14:paraId="156D7B21" w14:textId="77777777" w:rsidR="00E60A4F" w:rsidRPr="004933A9" w:rsidRDefault="00E60A4F" w:rsidP="002C40E5">
            <w:pPr>
              <w:ind w:right="6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560A" w14:textId="77777777" w:rsidR="00E60A4F" w:rsidRPr="004933A9" w:rsidRDefault="00E60A4F" w:rsidP="002C40E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E60A4F" w:rsidRPr="004933A9" w14:paraId="1ED79544" w14:textId="77777777" w:rsidTr="007B27A1">
        <w:trPr>
          <w:trHeight w:val="306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6903" w14:textId="77777777" w:rsidR="00E60A4F" w:rsidRPr="004933A9" w:rsidRDefault="00E60A4F" w:rsidP="002C40E5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6E55" w14:textId="77777777" w:rsidR="00E60A4F" w:rsidRPr="008E2D2A" w:rsidRDefault="00E60A4F" w:rsidP="002C40E5">
            <w:pPr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8E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Тема 2.3. Постановка объекта недвижимости на государственный кадастровый учет </w:t>
            </w:r>
          </w:p>
          <w:p w14:paraId="47958F57" w14:textId="77777777" w:rsidR="00E60A4F" w:rsidRPr="004933A9" w:rsidRDefault="00E60A4F" w:rsidP="002C40E5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DBFD" w14:textId="77777777" w:rsidR="00E60A4F" w:rsidRPr="004933A9" w:rsidRDefault="00E60A4F" w:rsidP="002C40E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C0C5B85" w14:textId="77777777" w:rsidR="00E60A4F" w:rsidRPr="004933A9" w:rsidRDefault="00E60A4F" w:rsidP="002C40E5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14:paraId="211FB24B" w14:textId="77777777" w:rsidR="00E60A4F" w:rsidRPr="004933A9" w:rsidRDefault="00E60A4F" w:rsidP="002C40E5">
            <w:pPr>
              <w:tabs>
                <w:tab w:val="center" w:pos="2082"/>
                <w:tab w:val="right" w:pos="4626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807AAD5" w14:textId="77777777" w:rsidR="00E60A4F" w:rsidRDefault="00E60A4F" w:rsidP="002C40E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9318113" w14:textId="77777777" w:rsidR="00E60A4F" w:rsidRPr="008E2D2A" w:rsidRDefault="00E60A4F" w:rsidP="002C40E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8E2D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Выполнение практического задания. </w:t>
            </w:r>
          </w:p>
          <w:p w14:paraId="3B318B9F" w14:textId="77777777" w:rsidR="00E60A4F" w:rsidRPr="008E2D2A" w:rsidRDefault="00E60A4F" w:rsidP="002C40E5">
            <w:pPr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Pr="008E2D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практического задания по постановке на государственный кадастровый учет объекта недвижимости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8E2D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6C624CE" w14:textId="77777777" w:rsidR="00E60A4F" w:rsidRPr="0025065F" w:rsidRDefault="00E60A4F" w:rsidP="002C40E5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Pr="008E2D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практического задания по снятию  с государственного кадастрового учета объекта недвижимости</w:t>
            </w:r>
            <w:r w:rsidRPr="002506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7EEF12" w14:textId="77777777" w:rsidR="00E60A4F" w:rsidRPr="004933A9" w:rsidRDefault="00E60A4F" w:rsidP="002C40E5">
            <w:pPr>
              <w:ind w:right="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3F4F" w14:textId="77777777" w:rsidR="00E60A4F" w:rsidRPr="004933A9" w:rsidRDefault="00E60A4F" w:rsidP="002C40E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</w:tr>
      <w:tr w:rsidR="00E60A4F" w:rsidRPr="004933A9" w14:paraId="6539D297" w14:textId="77777777" w:rsidTr="007B27A1">
        <w:trPr>
          <w:trHeight w:val="502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03D4" w14:textId="77777777" w:rsidR="00E60A4F" w:rsidRPr="004933A9" w:rsidRDefault="00E60A4F" w:rsidP="002C40E5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C9B5" w14:textId="77777777" w:rsidR="00E60A4F" w:rsidRPr="008E2D2A" w:rsidRDefault="00E60A4F" w:rsidP="002C40E5">
            <w:pPr>
              <w:ind w:left="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8E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Тема 3.2.  Государственная кадастровая оценка земель</w:t>
            </w:r>
            <w:r w:rsidRPr="008E2D2A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</w:p>
          <w:p w14:paraId="3A4021F6" w14:textId="77777777" w:rsidR="00E60A4F" w:rsidRPr="004933A9" w:rsidRDefault="00E60A4F" w:rsidP="002C40E5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A1D9" w14:textId="77777777" w:rsidR="00E60A4F" w:rsidRPr="004933A9" w:rsidRDefault="00E60A4F" w:rsidP="002C40E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E44E69D" w14:textId="77777777" w:rsidR="00E60A4F" w:rsidRPr="004933A9" w:rsidRDefault="00E60A4F" w:rsidP="002C40E5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14:paraId="044FD447" w14:textId="77777777" w:rsidR="00E60A4F" w:rsidRPr="004933A9" w:rsidRDefault="00E60A4F" w:rsidP="002C40E5">
            <w:pPr>
              <w:tabs>
                <w:tab w:val="center" w:pos="2082"/>
                <w:tab w:val="right" w:pos="4626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58F66F6" w14:textId="77777777" w:rsidR="00E60A4F" w:rsidRDefault="00E60A4F" w:rsidP="002C40E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96DA390" w14:textId="77777777" w:rsidR="00E60A4F" w:rsidRPr="008E2D2A" w:rsidRDefault="00E60A4F" w:rsidP="002C40E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8E2D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Выполнение практического задания </w:t>
            </w:r>
          </w:p>
          <w:p w14:paraId="2E28ADFF" w14:textId="77777777" w:rsidR="00E60A4F" w:rsidRPr="004933A9" w:rsidRDefault="00E60A4F" w:rsidP="002C40E5">
            <w:pPr>
              <w:ind w:right="4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Pr="008E2D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практического задания п</w:t>
            </w:r>
            <w:r w:rsidRPr="008E2D2A">
              <w:rPr>
                <w:rFonts w:ascii="Times New Roman" w:eastAsia="Calibri" w:hAnsi="Times New Roman" w:cs="Times New Roman"/>
                <w:lang w:eastAsia="en-US"/>
              </w:rPr>
              <w:t>о  расчету кадастровой оценке земель особо охраняемых территорий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CB94" w14:textId="77777777" w:rsidR="00E60A4F" w:rsidRPr="004933A9" w:rsidRDefault="00E60A4F" w:rsidP="002C40E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7650E549" w14:textId="77777777" w:rsidR="00E60A4F" w:rsidRPr="004933A9" w:rsidRDefault="00E60A4F" w:rsidP="002C40E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8791A15" w14:textId="77777777" w:rsidR="00E60A4F" w:rsidRPr="00303356" w:rsidRDefault="00E60A4F" w:rsidP="002C40E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b/>
          <w:sz w:val="28"/>
          <w:szCs w:val="28"/>
        </w:rPr>
        <w:t>Решение практического задания</w:t>
      </w:r>
    </w:p>
    <w:p w14:paraId="78EA5524" w14:textId="77777777" w:rsidR="00E60A4F" w:rsidRPr="00303356" w:rsidRDefault="00E60A4F" w:rsidP="002C40E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решению практического задания.</w:t>
      </w:r>
    </w:p>
    <w:p w14:paraId="50D14B26" w14:textId="77777777" w:rsidR="00E60A4F" w:rsidRPr="00303356" w:rsidRDefault="00E60A4F" w:rsidP="002C4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 xml:space="preserve">     Для выполнения данного вида задания необходимо:</w:t>
      </w:r>
    </w:p>
    <w:p w14:paraId="083CE16D" w14:textId="77777777" w:rsidR="00E60A4F" w:rsidRPr="00303356" w:rsidRDefault="00E60A4F" w:rsidP="002C40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необходимо изучить предложенную тему и характеристику условий задания;</w:t>
      </w:r>
    </w:p>
    <w:p w14:paraId="22A0C64D" w14:textId="77777777" w:rsidR="00E60A4F" w:rsidRPr="00303356" w:rsidRDefault="00E60A4F" w:rsidP="002C40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выбрать оптимальный вариант решения;</w:t>
      </w:r>
    </w:p>
    <w:p w14:paraId="0CE43831" w14:textId="77777777" w:rsidR="00E60A4F" w:rsidRPr="00303356" w:rsidRDefault="00E60A4F" w:rsidP="002C40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решить задание.</w:t>
      </w:r>
    </w:p>
    <w:p w14:paraId="2A4C5677" w14:textId="77777777" w:rsidR="00E60A4F" w:rsidRPr="00303356" w:rsidRDefault="00E60A4F" w:rsidP="002C40E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Критерии оценки решения ситуационного задания:</w:t>
      </w:r>
    </w:p>
    <w:p w14:paraId="4D9DE294" w14:textId="77777777" w:rsidR="00E60A4F" w:rsidRPr="00303356" w:rsidRDefault="00E60A4F" w:rsidP="002C40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Оценка «отлично» (5 баллов) выставляется обучающемуся, если задание выполнено без ошибок и недочетов или имеющую не более одного недочета.</w:t>
      </w:r>
    </w:p>
    <w:p w14:paraId="3D0A2F51" w14:textId="77777777" w:rsidR="00E60A4F" w:rsidRPr="00303356" w:rsidRDefault="00E60A4F" w:rsidP="002C40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Оценка «хорошо»</w:t>
      </w:r>
      <w:r w:rsidRPr="00303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3356">
        <w:rPr>
          <w:rFonts w:ascii="Times New Roman" w:eastAsia="Times New Roman" w:hAnsi="Times New Roman" w:cs="Times New Roman"/>
          <w:sz w:val="28"/>
          <w:szCs w:val="28"/>
        </w:rPr>
        <w:t>(4 балла)   выставляется обучающемуся, если задание  выполнено полностью, но при наличии в ней не более одной негрубой ошибки и одного недочета, или не более двух недочетов.</w:t>
      </w:r>
    </w:p>
    <w:p w14:paraId="4AC61150" w14:textId="77777777" w:rsidR="00E60A4F" w:rsidRPr="00303356" w:rsidRDefault="00E60A4F" w:rsidP="002C40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</w:t>
      </w:r>
      <w:r w:rsidRPr="00303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3356">
        <w:rPr>
          <w:rFonts w:ascii="Times New Roman" w:eastAsia="Times New Roman" w:hAnsi="Times New Roman" w:cs="Times New Roman"/>
          <w:sz w:val="28"/>
          <w:szCs w:val="28"/>
        </w:rPr>
        <w:t xml:space="preserve">(3 балла)    выставляется обучающемуся, если  задание  выполнено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</w:t>
      </w:r>
      <w:r w:rsidRPr="00303356">
        <w:rPr>
          <w:rFonts w:ascii="Times New Roman" w:eastAsia="Times New Roman" w:hAnsi="Times New Roman" w:cs="Times New Roman"/>
          <w:sz w:val="28"/>
          <w:szCs w:val="28"/>
        </w:rPr>
        <w:lastRenderedPageBreak/>
        <w:t>ошибки и трех недочетов,  или при отсутствии ошибок, но при наличии 4-5 недочетов.</w:t>
      </w:r>
    </w:p>
    <w:p w14:paraId="2B931091" w14:textId="77777777" w:rsidR="00E60A4F" w:rsidRPr="00303356" w:rsidRDefault="00E60A4F" w:rsidP="002C40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 xml:space="preserve">Оценка «неудовлетворительно» (2 балла)   выставляется обучающемуся, если  в задании допущено </w:t>
      </w:r>
      <w:proofErr w:type="gramStart"/>
      <w:r w:rsidRPr="00303356">
        <w:rPr>
          <w:rFonts w:ascii="Times New Roman" w:eastAsia="Times New Roman" w:hAnsi="Times New Roman" w:cs="Times New Roman"/>
          <w:sz w:val="28"/>
          <w:szCs w:val="28"/>
        </w:rPr>
        <w:t>число ошибок и недочетов</w:t>
      </w:r>
      <w:proofErr w:type="gramEnd"/>
      <w:r w:rsidRPr="00303356">
        <w:rPr>
          <w:rFonts w:ascii="Times New Roman" w:eastAsia="Times New Roman" w:hAnsi="Times New Roman" w:cs="Times New Roman"/>
          <w:sz w:val="28"/>
          <w:szCs w:val="28"/>
        </w:rPr>
        <w:t xml:space="preserve">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43EF50BC" w14:textId="77777777" w:rsidR="00E60A4F" w:rsidRDefault="00E60A4F" w:rsidP="002C40E5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F90FC4" w14:textId="77777777" w:rsidR="000919E2" w:rsidRDefault="00E60A4F" w:rsidP="002C40E5">
      <w:pPr>
        <w:spacing w:after="0" w:line="240" w:lineRule="auto"/>
        <w:ind w:left="-15" w:right="58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30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рактическо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30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№1 по теме</w:t>
      </w:r>
      <w:r w:rsidRPr="00E60A4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6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</w:t>
      </w:r>
    </w:p>
    <w:p w14:paraId="43DEB961" w14:textId="77777777" w:rsidR="00E60A4F" w:rsidRPr="00E60A4F" w:rsidRDefault="000919E2" w:rsidP="002C40E5">
      <w:pPr>
        <w:spacing w:after="0" w:line="240" w:lineRule="auto"/>
        <w:ind w:left="-15" w:right="58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E60A4F" w:rsidRPr="00E6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Законодательство в сфере земельно-имущественных отношений</w:t>
      </w:r>
      <w:r w:rsidR="00E60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</w:p>
    <w:p w14:paraId="527A9CA6" w14:textId="77777777" w:rsidR="00E60A4F" w:rsidRPr="00AE1089" w:rsidRDefault="00E60A4F" w:rsidP="002C40E5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44D8610C" w14:textId="77777777" w:rsidR="00E60A4F" w:rsidRDefault="00E60A4F" w:rsidP="002C4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14:paraId="3C0FF3E8" w14:textId="77777777" w:rsidR="000919E2" w:rsidRPr="00F77B96" w:rsidRDefault="000919E2" w:rsidP="002C4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0CF05C" w14:textId="77777777" w:rsidR="00E60A4F" w:rsidRDefault="000919E2" w:rsidP="002C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ситуационную задачу.</w:t>
      </w:r>
    </w:p>
    <w:p w14:paraId="4A6DD489" w14:textId="77777777" w:rsidR="000919E2" w:rsidRPr="005E30B0" w:rsidRDefault="000919E2" w:rsidP="002C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F60CF" w14:textId="77777777" w:rsidR="00907CD5" w:rsidRDefault="000919E2" w:rsidP="002C4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1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Гражданка Н. обратилась в Федеральный районный суд Советского района г. Владивостока с иском о разделе недвижимого имущества – однокомнатной квартиры, находящейся в г. Новосибирске, являющейся общей совместной собственностью гражданки Н. и гр-на Н., ее бывшего супруга. Судьей Федерального суда Советского района г. Владивостока К. было вынесено определение о возращении искового заявления гражданки Н., так как на основании ст.30 Гражданского процессуального кодекса РФ (далее в тексте ГПК РФ) дело неподсудно данному суду и ей надлежит обратиться в Федеральный суд надлежащего района г. Новосибирска. Гр-кой Н. была подана частная жалоба на определение судьи, в которой она указала, что не согласна с указанным определением по следующим основаниям. Действительно, статьей 30 ГПК РФ определена исключительная подсудность и в соответствии с ч. 1 ст. 30 ГПК РФ «иски о правах на земельные участки, участки недр, обособленные водные объекты, леса многолетние насаждения, здания, другие объекты, прочно связанные с землей, предъявляются в суд по месту нахождения этих объектов». Од- 19 </w:t>
      </w:r>
      <w:proofErr w:type="spellStart"/>
      <w:r w:rsidRPr="00091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нако</w:t>
      </w:r>
      <w:proofErr w:type="spellEnd"/>
      <w:r w:rsidRPr="00091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доля в праве собственности на однокомнатную квартиру в многоквартирном доме, не может рассматриваться как </w:t>
      </w:r>
      <w:proofErr w:type="gramStart"/>
      <w:r w:rsidRPr="00091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</w:t>
      </w:r>
      <w:proofErr w:type="gramEnd"/>
      <w:r w:rsidRPr="00091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прочно связанный с землей. Так, согласно ч. 4 ст. 35 Земельного кодекса РФ «отчуждение здания, строения, сооружения, находящихся на земельном участке проводится вместе с земельным участком, за исключением: отчуждения части здания, строения, сооружения, которая не может быть выделена в натуре вместе с частью земельного участка». Доля в праве собственности на однокомнатную квартиру в многоквартирном доме, является объектом, который не может быть выделен в натуре вместе с частью земельного участка, поэтому он не является </w:t>
      </w:r>
      <w:proofErr w:type="gramStart"/>
      <w:r w:rsidRPr="00091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объектом</w:t>
      </w:r>
      <w:proofErr w:type="gramEnd"/>
      <w:r w:rsidRPr="00091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прочно связанным с землей, т.е. указанные отношения не подпадают под правовую регламентацию ст. 30 ГПК РФ. Будет ли жалоба гражданки Н. удовлетворена? Отменит ли суд второй инстанции определение? Аргументируйте свой ответ.</w:t>
      </w:r>
      <w:r w:rsidR="00907CD5" w:rsidRPr="00091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BB1EBA0" w14:textId="77777777" w:rsidR="00736CDD" w:rsidRPr="000919E2" w:rsidRDefault="00736CDD" w:rsidP="002C4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3A90782" w14:textId="77777777" w:rsidR="000919E2" w:rsidRDefault="000919E2" w:rsidP="002C4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Практическое занятие №2</w:t>
      </w:r>
    </w:p>
    <w:p w14:paraId="5691CA69" w14:textId="77777777" w:rsidR="00907CD5" w:rsidRPr="00736CDD" w:rsidRDefault="000919E2" w:rsidP="002C40E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C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Провести анализ</w:t>
      </w:r>
      <w:r w:rsidR="00736CDD" w:rsidRPr="00736C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36C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земельного контроля и земельных споров</w:t>
      </w:r>
      <w:r w:rsidR="00736CDD" w:rsidRPr="00736CDD">
        <w:rPr>
          <w:rFonts w:ascii="Times New Roman" w:eastAsia="Times New Roman" w:hAnsi="Times New Roman" w:cs="Times New Roman"/>
          <w:bCs/>
          <w:sz w:val="28"/>
          <w:szCs w:val="28"/>
        </w:rPr>
        <w:t>. Результаты анализа внесите в таблицу.</w:t>
      </w:r>
    </w:p>
    <w:p w14:paraId="320F0339" w14:textId="77777777" w:rsidR="00907CD5" w:rsidRPr="000919E2" w:rsidRDefault="00907CD5" w:rsidP="002C40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FB7CD3" w14:textId="77777777" w:rsidR="00736CDD" w:rsidRPr="00736CDD" w:rsidRDefault="00736CDD" w:rsidP="002C40E5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6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2.3. Постановка объекта недвижимости на государственный кадастровый учет </w:t>
      </w:r>
    </w:p>
    <w:p w14:paraId="3EF05955" w14:textId="77777777" w:rsidR="00736CDD" w:rsidRDefault="00736CDD" w:rsidP="002C4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Практическое занятие №1</w:t>
      </w:r>
    </w:p>
    <w:p w14:paraId="259FF1F0" w14:textId="77777777" w:rsidR="00736CDD" w:rsidRPr="00736CDD" w:rsidRDefault="00736CDD" w:rsidP="002C40E5">
      <w:pPr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36CDD">
        <w:rPr>
          <w:rFonts w:ascii="Times New Roman" w:eastAsia="Calibri" w:hAnsi="Times New Roman" w:cs="Times New Roman"/>
          <w:bCs/>
          <w:sz w:val="28"/>
          <w:szCs w:val="28"/>
        </w:rPr>
        <w:t xml:space="preserve">1.Выполнение практического задания по постановке на государственный кадастровый учет объекта недвижимости.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основе выбранного объекта недвижимости </w:t>
      </w:r>
      <w:r>
        <w:rPr>
          <w:rFonts w:ascii="Times New Roman" w:hAnsi="Times New Roman"/>
          <w:sz w:val="28"/>
          <w:szCs w:val="28"/>
        </w:rPr>
        <w:t>необходимо провести описание объекта:</w:t>
      </w:r>
    </w:p>
    <w:p w14:paraId="041158C9" w14:textId="77777777" w:rsidR="00736CDD" w:rsidRDefault="00736CDD" w:rsidP="002C40E5">
      <w:pPr>
        <w:pStyle w:val="ConsCell"/>
        <w:numPr>
          <w:ilvl w:val="0"/>
          <w:numId w:val="18"/>
        </w:numPr>
        <w:spacing w:after="0" w:line="240" w:lineRule="auto"/>
        <w:ind w:right="-25"/>
        <w:rPr>
          <w:rFonts w:ascii="Times New Roman" w:hAnsi="Times New Roman"/>
          <w:sz w:val="28"/>
          <w:szCs w:val="28"/>
        </w:rPr>
      </w:pPr>
      <w:r w:rsidRPr="00597FEB">
        <w:rPr>
          <w:rFonts w:ascii="Times New Roman" w:hAnsi="Times New Roman"/>
          <w:sz w:val="28"/>
          <w:szCs w:val="28"/>
        </w:rPr>
        <w:t>адрес объекта недвижимости: </w:t>
      </w:r>
    </w:p>
    <w:p w14:paraId="2887CD45" w14:textId="77777777" w:rsidR="00736CDD" w:rsidRDefault="00736CDD" w:rsidP="002C40E5">
      <w:pPr>
        <w:pStyle w:val="ConsCell"/>
        <w:numPr>
          <w:ilvl w:val="0"/>
          <w:numId w:val="18"/>
        </w:numPr>
        <w:spacing w:after="0" w:line="240" w:lineRule="auto"/>
        <w:ind w:right="-25"/>
        <w:rPr>
          <w:rFonts w:ascii="Times New Roman" w:hAnsi="Times New Roman"/>
          <w:sz w:val="28"/>
          <w:szCs w:val="28"/>
        </w:rPr>
      </w:pPr>
      <w:r w:rsidRPr="00597FEB">
        <w:rPr>
          <w:rFonts w:ascii="Times New Roman" w:hAnsi="Times New Roman"/>
          <w:sz w:val="28"/>
          <w:szCs w:val="28"/>
        </w:rPr>
        <w:t xml:space="preserve">название региона, название населенного пункта, </w:t>
      </w:r>
    </w:p>
    <w:p w14:paraId="7CDA9705" w14:textId="77777777" w:rsidR="00736CDD" w:rsidRDefault="00736CDD" w:rsidP="002C40E5">
      <w:pPr>
        <w:pStyle w:val="ConsCell"/>
        <w:numPr>
          <w:ilvl w:val="0"/>
          <w:numId w:val="18"/>
        </w:numPr>
        <w:spacing w:after="0" w:line="240" w:lineRule="auto"/>
        <w:ind w:right="-25"/>
        <w:rPr>
          <w:rFonts w:ascii="Times New Roman" w:hAnsi="Times New Roman"/>
          <w:sz w:val="28"/>
          <w:szCs w:val="28"/>
        </w:rPr>
      </w:pPr>
      <w:r w:rsidRPr="00597FEB">
        <w:rPr>
          <w:rFonts w:ascii="Times New Roman" w:hAnsi="Times New Roman"/>
          <w:sz w:val="28"/>
          <w:szCs w:val="28"/>
        </w:rPr>
        <w:t xml:space="preserve">название внутригородского округа, </w:t>
      </w:r>
    </w:p>
    <w:p w14:paraId="68E09B8B" w14:textId="77777777" w:rsidR="00736CDD" w:rsidRPr="00597FEB" w:rsidRDefault="00736CDD" w:rsidP="002C40E5">
      <w:pPr>
        <w:pStyle w:val="ConsCell"/>
        <w:numPr>
          <w:ilvl w:val="0"/>
          <w:numId w:val="18"/>
        </w:numPr>
        <w:spacing w:after="0" w:line="240" w:lineRule="auto"/>
        <w:ind w:right="-25"/>
        <w:rPr>
          <w:rFonts w:ascii="Times New Roman" w:hAnsi="Times New Roman"/>
          <w:sz w:val="28"/>
          <w:szCs w:val="28"/>
        </w:rPr>
      </w:pPr>
      <w:r w:rsidRPr="00597FEB">
        <w:rPr>
          <w:rFonts w:ascii="Times New Roman" w:hAnsi="Times New Roman"/>
          <w:sz w:val="28"/>
          <w:szCs w:val="28"/>
        </w:rPr>
        <w:t>название улицы, номер дома;</w:t>
      </w:r>
    </w:p>
    <w:p w14:paraId="0BBBFFBD" w14:textId="77777777" w:rsidR="00736CDD" w:rsidRPr="00597FEB" w:rsidRDefault="00736CDD" w:rsidP="002C40E5">
      <w:pPr>
        <w:pStyle w:val="ConsCell"/>
        <w:numPr>
          <w:ilvl w:val="0"/>
          <w:numId w:val="18"/>
        </w:numPr>
        <w:spacing w:after="0" w:line="240" w:lineRule="auto"/>
        <w:ind w:right="-25"/>
        <w:rPr>
          <w:rFonts w:ascii="Times New Roman" w:hAnsi="Times New Roman"/>
          <w:sz w:val="28"/>
          <w:szCs w:val="28"/>
        </w:rPr>
      </w:pPr>
      <w:r w:rsidRPr="00597FEB">
        <w:rPr>
          <w:rFonts w:ascii="Times New Roman" w:hAnsi="Times New Roman"/>
          <w:sz w:val="28"/>
          <w:szCs w:val="28"/>
        </w:rPr>
        <w:t>кадастровый квартал: </w:t>
      </w:r>
      <w:r w:rsidRPr="00597FEB">
        <w:rPr>
          <w:rFonts w:ascii="Times New Roman" w:hAnsi="Times New Roman"/>
          <w:sz w:val="28"/>
          <w:szCs w:val="28"/>
          <w:u w:val="single"/>
        </w:rPr>
        <w:t>ХХ:ХХ:ХХХХХХХ;</w:t>
      </w:r>
    </w:p>
    <w:p w14:paraId="464E99C7" w14:textId="77777777" w:rsidR="00736CDD" w:rsidRPr="00597FEB" w:rsidRDefault="00736CDD" w:rsidP="002C40E5">
      <w:pPr>
        <w:pStyle w:val="ConsCell"/>
        <w:numPr>
          <w:ilvl w:val="0"/>
          <w:numId w:val="18"/>
        </w:numPr>
        <w:spacing w:after="0" w:line="240" w:lineRule="auto"/>
        <w:ind w:right="-25"/>
        <w:rPr>
          <w:rFonts w:ascii="Times New Roman" w:hAnsi="Times New Roman"/>
          <w:sz w:val="28"/>
          <w:szCs w:val="28"/>
        </w:rPr>
      </w:pPr>
      <w:r w:rsidRPr="00597FEB">
        <w:rPr>
          <w:rFonts w:ascii="Times New Roman" w:hAnsi="Times New Roman"/>
          <w:sz w:val="28"/>
          <w:szCs w:val="28"/>
        </w:rPr>
        <w:t>площадь объекта недвижимости: </w:t>
      </w:r>
      <w:r w:rsidRPr="00597FEB">
        <w:rPr>
          <w:rFonts w:ascii="Times New Roman" w:hAnsi="Times New Roman"/>
          <w:sz w:val="28"/>
          <w:szCs w:val="28"/>
          <w:u w:val="single"/>
        </w:rPr>
        <w:t xml:space="preserve">ХХХ </w:t>
      </w:r>
      <w:proofErr w:type="spellStart"/>
      <w:r w:rsidRPr="00597FEB">
        <w:rPr>
          <w:rFonts w:ascii="Times New Roman" w:hAnsi="Times New Roman"/>
          <w:sz w:val="28"/>
          <w:szCs w:val="28"/>
          <w:u w:val="single"/>
        </w:rPr>
        <w:t>кв.м</w:t>
      </w:r>
      <w:proofErr w:type="spellEnd"/>
      <w:r w:rsidRPr="00597FEB">
        <w:rPr>
          <w:rFonts w:ascii="Times New Roman" w:hAnsi="Times New Roman"/>
          <w:sz w:val="28"/>
          <w:szCs w:val="28"/>
          <w:u w:val="single"/>
        </w:rPr>
        <w:t>;</w:t>
      </w:r>
    </w:p>
    <w:p w14:paraId="506E2FE6" w14:textId="77777777" w:rsidR="00736CDD" w:rsidRDefault="00736CDD" w:rsidP="002C40E5">
      <w:pPr>
        <w:pStyle w:val="ConsCell"/>
        <w:numPr>
          <w:ilvl w:val="0"/>
          <w:numId w:val="18"/>
        </w:numPr>
        <w:spacing w:after="0" w:line="240" w:lineRule="auto"/>
        <w:ind w:right="-25"/>
        <w:rPr>
          <w:rFonts w:ascii="Times New Roman" w:hAnsi="Times New Roman"/>
          <w:sz w:val="28"/>
          <w:szCs w:val="28"/>
        </w:rPr>
      </w:pPr>
      <w:r w:rsidRPr="00597FEB">
        <w:rPr>
          <w:rFonts w:ascii="Times New Roman" w:hAnsi="Times New Roman"/>
          <w:sz w:val="28"/>
          <w:szCs w:val="28"/>
        </w:rPr>
        <w:t>вид разрешенного использования земельного участка:</w:t>
      </w:r>
    </w:p>
    <w:p w14:paraId="2E3064C5" w14:textId="77777777" w:rsidR="00736CDD" w:rsidRPr="008161D4" w:rsidRDefault="00736CDD" w:rsidP="002C40E5">
      <w:pPr>
        <w:pStyle w:val="ConsCell"/>
        <w:numPr>
          <w:ilvl w:val="0"/>
          <w:numId w:val="18"/>
        </w:numPr>
        <w:spacing w:after="0" w:line="240" w:lineRule="auto"/>
        <w:ind w:right="-25"/>
        <w:rPr>
          <w:rFonts w:ascii="Times New Roman" w:hAnsi="Times New Roman"/>
          <w:sz w:val="28"/>
          <w:szCs w:val="28"/>
        </w:rPr>
      </w:pPr>
      <w:r w:rsidRPr="00597FEB">
        <w:rPr>
          <w:rFonts w:ascii="Times New Roman" w:hAnsi="Times New Roman"/>
          <w:sz w:val="28"/>
          <w:szCs w:val="28"/>
        </w:rPr>
        <w:t xml:space="preserve"> вид разрешенного использования</w:t>
      </w:r>
      <w:r w:rsidRPr="00597FEB">
        <w:rPr>
          <w:rFonts w:ascii="Times New Roman" w:hAnsi="Times New Roman"/>
          <w:sz w:val="28"/>
          <w:szCs w:val="28"/>
          <w:u w:val="single"/>
        </w:rPr>
        <w:t>;</w:t>
      </w:r>
    </w:p>
    <w:p w14:paraId="1196A7B8" w14:textId="77777777" w:rsidR="00736CDD" w:rsidRPr="008161D4" w:rsidRDefault="00736CDD" w:rsidP="002C40E5">
      <w:pPr>
        <w:pStyle w:val="ConsCell"/>
        <w:numPr>
          <w:ilvl w:val="0"/>
          <w:numId w:val="18"/>
        </w:numPr>
        <w:spacing w:after="0" w:line="240" w:lineRule="auto"/>
        <w:ind w:right="-25"/>
        <w:rPr>
          <w:rFonts w:ascii="Times New Roman" w:hAnsi="Times New Roman"/>
          <w:sz w:val="28"/>
          <w:szCs w:val="28"/>
        </w:rPr>
      </w:pPr>
      <w:r w:rsidRPr="008161D4">
        <w:rPr>
          <w:rFonts w:ascii="Times New Roman" w:hAnsi="Times New Roman"/>
          <w:sz w:val="28"/>
          <w:szCs w:val="28"/>
        </w:rPr>
        <w:t>Кадастровая стоимость объекта недвижимости.</w:t>
      </w:r>
    </w:p>
    <w:p w14:paraId="5BAD02A0" w14:textId="77777777" w:rsidR="00736CDD" w:rsidRPr="008161D4" w:rsidRDefault="00736CDD" w:rsidP="002C4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Практическое занятие №2</w:t>
      </w:r>
    </w:p>
    <w:p w14:paraId="174AAA97" w14:textId="77777777" w:rsidR="00736CDD" w:rsidRDefault="00736CDD" w:rsidP="002C40E5">
      <w:pPr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36CDD">
        <w:rPr>
          <w:rFonts w:ascii="Times New Roman" w:eastAsia="Calibri" w:hAnsi="Times New Roman" w:cs="Times New Roman"/>
          <w:bCs/>
          <w:sz w:val="28"/>
          <w:szCs w:val="28"/>
        </w:rPr>
        <w:t>Выполнение практического задания по снятию  с государственного кадастрового учета объекта недвижимости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67F1D00" w14:textId="77777777" w:rsidR="00736CDD" w:rsidRPr="00736CDD" w:rsidRDefault="00736CDD" w:rsidP="002C40E5">
      <w:pPr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 Описать процедуру снятия объекта недвижимости с кадастрового учета.</w:t>
      </w:r>
    </w:p>
    <w:p w14:paraId="7588610A" w14:textId="77777777" w:rsidR="00907CD5" w:rsidRDefault="00907CD5" w:rsidP="002C40E5">
      <w:pPr>
        <w:spacing w:after="0" w:line="240" w:lineRule="auto"/>
        <w:ind w:left="-15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BFFA6E2" w14:textId="77777777" w:rsidR="00907CD5" w:rsidRDefault="00907CD5" w:rsidP="002C40E5">
      <w:pPr>
        <w:spacing w:after="0" w:line="240" w:lineRule="auto"/>
        <w:ind w:left="-15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9B1F574" w14:textId="77777777" w:rsidR="001E20BC" w:rsidRDefault="001E20BC" w:rsidP="002C40E5">
      <w:pPr>
        <w:spacing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2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3.2.  Государственная кадастровая оценка земель</w:t>
      </w:r>
      <w:r w:rsidRPr="001E20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B225CAC" w14:textId="77777777" w:rsidR="001E20BC" w:rsidRDefault="001E20BC" w:rsidP="002C4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Практическое занятие №1</w:t>
      </w:r>
    </w:p>
    <w:p w14:paraId="204A2427" w14:textId="77777777" w:rsidR="001E20BC" w:rsidRDefault="001E20BC" w:rsidP="002C4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759B4C6" w14:textId="77777777" w:rsidR="001E20BC" w:rsidRPr="001E20BC" w:rsidRDefault="001E20BC" w:rsidP="002C40E5">
      <w:pPr>
        <w:spacing w:after="0" w:line="240" w:lineRule="auto"/>
        <w:ind w:left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20BC">
        <w:rPr>
          <w:rFonts w:ascii="Times New Roman" w:eastAsia="Calibri" w:hAnsi="Times New Roman" w:cs="Times New Roman"/>
          <w:bCs/>
          <w:sz w:val="28"/>
          <w:szCs w:val="28"/>
        </w:rPr>
        <w:t>1.Выполнение практического задания п</w:t>
      </w:r>
      <w:r w:rsidRPr="001E20BC">
        <w:rPr>
          <w:rFonts w:ascii="Times New Roman" w:eastAsia="Calibri" w:hAnsi="Times New Roman" w:cs="Times New Roman"/>
          <w:sz w:val="28"/>
          <w:szCs w:val="28"/>
        </w:rPr>
        <w:t>о  расчету кадастровой оценке земель особо охраняемых территорий</w:t>
      </w:r>
    </w:p>
    <w:p w14:paraId="2778EA25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доступную информацию, проведите государственную</w:t>
      </w:r>
    </w:p>
    <w:p w14:paraId="64BB5B97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кадастровую оценку земельного участка из земель сельскохозяйственного</w:t>
      </w:r>
    </w:p>
    <w:p w14:paraId="02B59B02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назначения.</w:t>
      </w:r>
    </w:p>
    <w:p w14:paraId="0C084577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доступную информ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ацию, проведите государственную </w:t>
      </w: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кадастровую оценку земельного участка из земель лесного фонда.</w:t>
      </w:r>
    </w:p>
    <w:p w14:paraId="345DA061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доступную информацию, проведите государственную</w:t>
      </w:r>
    </w:p>
    <w:p w14:paraId="06DE71EA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кадастровую оценку земельного участка из земель населенного пункта.</w:t>
      </w:r>
    </w:p>
    <w:p w14:paraId="1EC4C995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доступную информацию, проведите государственную</w:t>
      </w:r>
    </w:p>
    <w:p w14:paraId="7E76115C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кадастровую оценку земельного участка из земель промышленности.</w:t>
      </w:r>
    </w:p>
    <w:p w14:paraId="1284EFC5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доступную информацию, проведите государственную</w:t>
      </w:r>
    </w:p>
    <w:p w14:paraId="10EF25AC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кадастровую оценку земельного участка из земель особо охраняемых</w:t>
      </w:r>
    </w:p>
    <w:p w14:paraId="4184E770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территорий.</w:t>
      </w:r>
    </w:p>
    <w:p w14:paraId="22AF971F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доступную информацию, проведите государственную</w:t>
      </w:r>
    </w:p>
    <w:p w14:paraId="45453529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кадастровую оценку земельного участка из земель водного фонда.</w:t>
      </w:r>
    </w:p>
    <w:p w14:paraId="0B1548E1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доступную информацию, проведите государственную</w:t>
      </w:r>
    </w:p>
    <w:p w14:paraId="4A999131" w14:textId="77777777" w:rsidR="001E20BC" w:rsidRP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кадастровую оценку земельного участка из земель дачного объединения</w:t>
      </w:r>
    </w:p>
    <w:p w14:paraId="0063DA26" w14:textId="77777777" w:rsidR="00907CD5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E2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граждан.</w:t>
      </w:r>
    </w:p>
    <w:p w14:paraId="11B49303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7789E33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959F701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B65C3AC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A105CF3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0CAAA59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9F5EA88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A3320D9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67FFC92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70961C8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DF8E8FC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10ECF49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032DECA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A99B8DC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655A2B9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E503BAC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70DEC43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C2D7159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6624736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352C153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8CF7DC5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B18C8B4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0D88EEF" w14:textId="77777777" w:rsidR="001E20BC" w:rsidRDefault="001E20BC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EF05617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523A672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3B52115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6C2E8EA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E6E1B06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10F69A2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7542506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21D215D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295A4FC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1E713DE" w14:textId="77777777" w:rsidR="002C40E5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8F1FE99" w14:textId="77777777" w:rsidR="002C40E5" w:rsidRPr="008E2D2A" w:rsidRDefault="002C40E5" w:rsidP="002C4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6C0E9FB" w14:textId="77777777" w:rsidR="00907CD5" w:rsidRPr="008157E6" w:rsidRDefault="00907CD5" w:rsidP="002C4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71DD1713" w14:textId="77777777" w:rsidR="00907CD5" w:rsidRPr="008157E6" w:rsidRDefault="00907CD5" w:rsidP="002C4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CB2C63" w14:textId="77777777" w:rsidR="00907CD5" w:rsidRPr="008157E6" w:rsidRDefault="00907CD5" w:rsidP="002C40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14:paraId="1272AECE" w14:textId="77777777" w:rsidR="00907CD5" w:rsidRPr="008157E6" w:rsidRDefault="00907CD5" w:rsidP="002C40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 правовые акты:</w:t>
      </w:r>
    </w:p>
    <w:p w14:paraId="54A8CA55" w14:textId="77777777" w:rsidR="00907CD5" w:rsidRPr="008157E6" w:rsidRDefault="00907CD5" w:rsidP="002C40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14:paraId="6A67133E" w14:textId="77777777" w:rsidR="002C40E5" w:rsidRPr="00E84BB3" w:rsidRDefault="002C40E5" w:rsidP="002C40E5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Нормативные правовые акты:</w:t>
      </w:r>
    </w:p>
    <w:p w14:paraId="0F5A0EBD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1.Конституция РФ</w:t>
      </w:r>
    </w:p>
    <w:p w14:paraId="0CF41AA4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доступа: http://www.consultant.ru/document/cons_doc_LAW_28399/</w:t>
      </w:r>
    </w:p>
    <w:p w14:paraId="0BAEBEFA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2.Гражданский кодекс РФ</w:t>
      </w:r>
    </w:p>
    <w:p w14:paraId="49E1358A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Режим доступа: https://www.zakonrf.info/gk/?yclid=18385432053739976974</w:t>
      </w:r>
    </w:p>
    <w:p w14:paraId="5FCFDC3A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3.Трудовой кодекс РФ </w:t>
      </w:r>
    </w:p>
    <w:p w14:paraId="444088E4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доступа: http://www.consultant.ru/document/cons_doc_LAW_34683/</w:t>
      </w:r>
    </w:p>
    <w:p w14:paraId="7AD07B46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4.Земельный кодекс</w:t>
      </w:r>
    </w:p>
    <w:p w14:paraId="2B163493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доступа: http://www.consultant.ru/document/cons_doc_LAW_33773/</w:t>
      </w:r>
    </w:p>
    <w:p w14:paraId="0DEBC6E5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5.Лесной кодекс</w:t>
      </w:r>
    </w:p>
    <w:p w14:paraId="2939EA5A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 : http://www.consultant.ru/document/cons_doc_LAW_64299/</w:t>
      </w:r>
    </w:p>
    <w:p w14:paraId="2DE04A26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6.Водный кодекс</w:t>
      </w:r>
    </w:p>
    <w:p w14:paraId="10896A46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доступа: http://www.consultant.ru/document/cons_doc_LAW_60683/</w:t>
      </w:r>
    </w:p>
    <w:p w14:paraId="02BECA70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7.Градостроительный кодекс </w:t>
      </w:r>
    </w:p>
    <w:p w14:paraId="6C68D758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доступа: http://www.consultant.ru/document/cons_doc_LAW_51040/</w:t>
      </w:r>
    </w:p>
    <w:p w14:paraId="0D1A2EB4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8.Федеральный закон от 29.07.2016 № 135-ФЗ «Об оценочной деятельности в Российской Федерации».</w:t>
      </w:r>
    </w:p>
    <w:p w14:paraId="407E70CE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 http://www.consultant.ru/document/cons_doc_LAW_19586/</w:t>
      </w:r>
    </w:p>
    <w:p w14:paraId="4DBA5844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9.Федеральный закон от 18.06.2015 № 78-ФЗ «О землеустройстве».</w:t>
      </w:r>
    </w:p>
    <w:p w14:paraId="00D902D9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 : http://www.consultant.ru/document/cons_doc_LAW_32132/</w:t>
      </w:r>
    </w:p>
    <w:p w14:paraId="204EDFA7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10.Федеральный закон от 25.10.2015 № 137-ФЗ «О введении в действие Земельного кодекса Российской Федерации».</w:t>
      </w:r>
    </w:p>
    <w:p w14:paraId="0CE6D294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 : http://www.consultant.ru/document/cons_doc_LAW_33764/</w:t>
      </w:r>
    </w:p>
    <w:p w14:paraId="0E292CA2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11.Федеральный закон от 21.12.2015 № 178-ФЗ «О приватизации государственного и муниципального имущества».</w:t>
      </w:r>
    </w:p>
    <w:p w14:paraId="5CA1E8CD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 : http://www.consultant.ru/document/cons_doc_LAW_35155/</w:t>
      </w:r>
    </w:p>
    <w:p w14:paraId="4A6CED88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12.Федеральный закон от 06.10.2003 № 131-ФЗ «Об общих принципах организации местного самоуправления в Российской Федерации».</w:t>
      </w:r>
    </w:p>
    <w:p w14:paraId="4FE14F86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доступа: http://www.consultant.ru/document/cons_doc_LAW_44571/</w:t>
      </w:r>
    </w:p>
    <w:p w14:paraId="11B4AEB6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13.Федеральный закон от 13.07.2015 № 218-ФЗ «О государственной регистрации недвижимости».</w:t>
      </w:r>
    </w:p>
    <w:p w14:paraId="5B9F263A" w14:textId="77777777" w:rsidR="002C40E5" w:rsidRPr="00E84BB3" w:rsidRDefault="002C40E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доступа: http://www.consultant.ru/document/cons_doc_LAW_182661/</w:t>
      </w:r>
      <w:r w:rsidRPr="00E84B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cr/>
      </w:r>
    </w:p>
    <w:p w14:paraId="038A5C0F" w14:textId="77777777" w:rsidR="00907CD5" w:rsidRPr="008157E6" w:rsidRDefault="00907CD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A6EE2" w14:textId="77777777" w:rsidR="00907CD5" w:rsidRPr="008157E6" w:rsidRDefault="00907CD5" w:rsidP="002C4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14:paraId="3B7CC039" w14:textId="77777777" w:rsidR="002C40E5" w:rsidRPr="002C40E5" w:rsidRDefault="002C40E5" w:rsidP="002C4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Землякова, Г. Л., Земельное право : учебник / Г. Л. Землякова, В. В. Зозуля, Л. Е. Бандорин, ; под ред. Л. В. Солдатовой. — Москва : Юстиция, 2023. — </w:t>
      </w:r>
    </w:p>
    <w:p w14:paraId="3BE728BE" w14:textId="77777777" w:rsidR="002C40E5" w:rsidRPr="002C40E5" w:rsidRDefault="002C40E5" w:rsidP="002C4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Горбачев, А. Н., Правовой режим земель и его регулирование : учебник / А. Н. Горбачев. — Москва : КноРус, 2023. — 178 с. — ISBN 978-5-406-11540-4. — URL: </w:t>
      </w:r>
      <w:hyperlink r:id="rId8" w:history="1">
        <w:r w:rsidRPr="002C40E5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https://book.ru/book/949608</w:t>
        </w:r>
      </w:hyperlink>
    </w:p>
    <w:p w14:paraId="2E12D94A" w14:textId="77777777" w:rsidR="002C40E5" w:rsidRPr="002C40E5" w:rsidRDefault="002C40E5" w:rsidP="002C4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Васильева, Н. В.  Основы землепользования и землеустройства : учебник и практикум для среднего профессионального образования / Н. В. Васильева. — 2-е изд., перераб</w:t>
      </w:r>
      <w:proofErr w:type="gramStart"/>
      <w:r w:rsidRPr="002C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— Москва : Издательство Юрайт, 2023. — 411 с. — (Профессиональное образование). — ISBN 978-5-534-15185-5. — Текст : электронный // Образовательная платформа Юрайт [сайт]. — URL: </w:t>
      </w:r>
      <w:hyperlink r:id="rId9" w:history="1">
        <w:r w:rsidRPr="002C40E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https://urait.ru/bcode/516634</w:t>
        </w:r>
      </w:hyperlink>
      <w:r w:rsidRPr="002C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426C4AD" w14:textId="77777777" w:rsidR="002C40E5" w:rsidRPr="002C40E5" w:rsidRDefault="002C40E5" w:rsidP="002C4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Пылаева, А. В.  Модели и методы кадастровой оценки недвижимости : учебное пособие для среднего профессионального образования / А. В. Пылаева. — 2-е изд., испр</w:t>
      </w:r>
      <w:proofErr w:type="gramStart"/>
      <w:r w:rsidRPr="002C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— Москва : Издательство Юрайт, 2023. — 153 с. — </w:t>
      </w:r>
      <w:r w:rsidRPr="002C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(Профессиональное образование). — ISBN 978-5-534-08690-4. — Текст : электронный // Образовательная платформа Юрайт [сайт]. — URL: </w:t>
      </w:r>
      <w:hyperlink r:id="rId10" w:history="1">
        <w:r w:rsidRPr="002C40E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https://urait.ru/bcode/514828</w:t>
        </w:r>
      </w:hyperlink>
      <w:r w:rsidRPr="002C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E53DDB0" w14:textId="77777777" w:rsidR="00907CD5" w:rsidRPr="008157E6" w:rsidRDefault="00907CD5" w:rsidP="002C4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6C95A8" w14:textId="77777777" w:rsidR="00907CD5" w:rsidRPr="008157E6" w:rsidRDefault="00907CD5" w:rsidP="002C40E5">
      <w:pPr>
        <w:widowControl w:val="0"/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 - источники</w:t>
      </w:r>
    </w:p>
    <w:p w14:paraId="4AB63D73" w14:textId="77777777" w:rsidR="00907CD5" w:rsidRPr="008157E6" w:rsidRDefault="00907CD5" w:rsidP="002C40E5">
      <w:pPr>
        <w:widowControl w:val="0"/>
        <w:numPr>
          <w:ilvl w:val="0"/>
          <w:numId w:val="8"/>
        </w:num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ресурс: СПС «Консультант Плюс»  </w:t>
      </w:r>
      <w:hyperlink r:id="rId11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</w:t>
        </w:r>
      </w:hyperlink>
      <w:hyperlink r:id="rId12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</w:hyperlink>
      <w:hyperlink r:id="rId13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consultant</w:t>
        </w:r>
      </w:hyperlink>
      <w:hyperlink r:id="rId14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</w:hyperlink>
      <w:hyperlink r:id="rId15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ru</w:t>
        </w:r>
      </w:hyperlink>
      <w:r w:rsidRPr="008157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4C604283" w14:textId="77777777" w:rsidR="00907CD5" w:rsidRPr="008157E6" w:rsidRDefault="00907CD5" w:rsidP="002C40E5">
      <w:pPr>
        <w:widowControl w:val="0"/>
        <w:numPr>
          <w:ilvl w:val="0"/>
          <w:numId w:val="8"/>
        </w:num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Электронный ресурс: СПС «Гарант»  </w:t>
      </w:r>
      <w:hyperlink r:id="rId16" w:history="1">
        <w:r w:rsidRPr="008157E6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http://www.garant.ru/</w:t>
        </w:r>
      </w:hyperlink>
    </w:p>
    <w:p w14:paraId="23E47E59" w14:textId="77777777" w:rsidR="00907CD5" w:rsidRPr="008157E6" w:rsidRDefault="00907CD5" w:rsidP="002C40E5">
      <w:pPr>
        <w:widowControl w:val="0"/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Электронный ресурс: Федеральная служба государственной регистрации кадастра и картографии </w:t>
      </w:r>
      <w:r w:rsidRPr="008157E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hyperlink r:id="rId17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https://rosreestr.ru/wps/portal</w:t>
        </w:r>
      </w:hyperlink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CFDF3F" w14:textId="77777777" w:rsidR="00907CD5" w:rsidRPr="008157E6" w:rsidRDefault="00907CD5" w:rsidP="002C40E5">
      <w:pPr>
        <w:widowControl w:val="0"/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Электронный ресурс: ГИС </w:t>
      </w:r>
      <w:hyperlink r:id="rId18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http://www.gissystem.ru/</w:t>
        </w:r>
      </w:hyperlink>
    </w:p>
    <w:p w14:paraId="34B42F3B" w14:textId="77777777" w:rsidR="00907CD5" w:rsidRDefault="00907CD5" w:rsidP="002C40E5">
      <w:pPr>
        <w:spacing w:after="0" w:line="240" w:lineRule="auto"/>
      </w:pPr>
    </w:p>
    <w:p w14:paraId="7F84BEE0" w14:textId="77777777" w:rsidR="00FA0B9E" w:rsidRDefault="00FA0B9E" w:rsidP="002C40E5">
      <w:pPr>
        <w:spacing w:after="0" w:line="240" w:lineRule="auto"/>
      </w:pPr>
    </w:p>
    <w:sectPr w:rsidR="00FA0B9E" w:rsidSect="0017683F">
      <w:footerReference w:type="default" r:id="rId1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917A8" w14:textId="77777777" w:rsidR="005978E7" w:rsidRDefault="005978E7" w:rsidP="0017683F">
      <w:pPr>
        <w:spacing w:after="0" w:line="240" w:lineRule="auto"/>
      </w:pPr>
      <w:r>
        <w:separator/>
      </w:r>
    </w:p>
  </w:endnote>
  <w:endnote w:type="continuationSeparator" w:id="0">
    <w:p w14:paraId="5D137482" w14:textId="77777777" w:rsidR="005978E7" w:rsidRDefault="005978E7" w:rsidP="0017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79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EFE52F" w14:textId="6061B591" w:rsidR="0017683F" w:rsidRPr="0017683F" w:rsidRDefault="0017683F" w:rsidP="0017683F">
        <w:pPr>
          <w:pStyle w:val="a7"/>
          <w:jc w:val="center"/>
          <w:rPr>
            <w:rFonts w:ascii="Times New Roman" w:hAnsi="Times New Roman" w:cs="Times New Roman"/>
          </w:rPr>
        </w:pPr>
        <w:r w:rsidRPr="0017683F">
          <w:rPr>
            <w:rFonts w:ascii="Times New Roman" w:hAnsi="Times New Roman" w:cs="Times New Roman"/>
          </w:rPr>
          <w:fldChar w:fldCharType="begin"/>
        </w:r>
        <w:r w:rsidRPr="0017683F">
          <w:rPr>
            <w:rFonts w:ascii="Times New Roman" w:hAnsi="Times New Roman" w:cs="Times New Roman"/>
          </w:rPr>
          <w:instrText>PAGE   \* MERGEFORMAT</w:instrText>
        </w:r>
        <w:r w:rsidRPr="0017683F">
          <w:rPr>
            <w:rFonts w:ascii="Times New Roman" w:hAnsi="Times New Roman" w:cs="Times New Roman"/>
          </w:rPr>
          <w:fldChar w:fldCharType="separate"/>
        </w:r>
        <w:r w:rsidRPr="0017683F">
          <w:rPr>
            <w:rFonts w:ascii="Times New Roman" w:hAnsi="Times New Roman" w:cs="Times New Roman"/>
          </w:rPr>
          <w:t>2</w:t>
        </w:r>
        <w:r w:rsidRPr="0017683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26F5C" w14:textId="77777777" w:rsidR="005978E7" w:rsidRDefault="005978E7" w:rsidP="0017683F">
      <w:pPr>
        <w:spacing w:after="0" w:line="240" w:lineRule="auto"/>
      </w:pPr>
      <w:r>
        <w:separator/>
      </w:r>
    </w:p>
  </w:footnote>
  <w:footnote w:type="continuationSeparator" w:id="0">
    <w:p w14:paraId="1DC39EAC" w14:textId="77777777" w:rsidR="005978E7" w:rsidRDefault="005978E7" w:rsidP="0017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8672EB"/>
    <w:multiLevelType w:val="hybridMultilevel"/>
    <w:tmpl w:val="BF384820"/>
    <w:lvl w:ilvl="0" w:tplc="16541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FAE"/>
    <w:multiLevelType w:val="hybridMultilevel"/>
    <w:tmpl w:val="FD264242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63BA"/>
    <w:multiLevelType w:val="hybridMultilevel"/>
    <w:tmpl w:val="60D67730"/>
    <w:lvl w:ilvl="0" w:tplc="ED80F7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4AA46E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368A4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F0444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5C78E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784FE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FBABB0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72F8A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6EACB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CD36FA"/>
    <w:multiLevelType w:val="hybridMultilevel"/>
    <w:tmpl w:val="68A2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A47BB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6" w15:restartNumberingAfterBreak="0">
    <w:nsid w:val="339F2B12"/>
    <w:multiLevelType w:val="hybridMultilevel"/>
    <w:tmpl w:val="FE302ED0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A0A0C"/>
    <w:multiLevelType w:val="hybridMultilevel"/>
    <w:tmpl w:val="39082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F206C07"/>
    <w:multiLevelType w:val="hybridMultilevel"/>
    <w:tmpl w:val="40240A4A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F2F4E"/>
    <w:multiLevelType w:val="hybridMultilevel"/>
    <w:tmpl w:val="2D3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14694"/>
    <w:multiLevelType w:val="hybridMultilevel"/>
    <w:tmpl w:val="A41AE73A"/>
    <w:lvl w:ilvl="0" w:tplc="2F0C325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322E95"/>
    <w:multiLevelType w:val="hybridMultilevel"/>
    <w:tmpl w:val="13C83AA2"/>
    <w:lvl w:ilvl="0" w:tplc="C7129C20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B43694B"/>
    <w:multiLevelType w:val="hybridMultilevel"/>
    <w:tmpl w:val="406E494E"/>
    <w:lvl w:ilvl="0" w:tplc="ACE2D9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929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1A89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DC4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309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888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CE32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08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5C9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A920BD"/>
    <w:multiLevelType w:val="hybridMultilevel"/>
    <w:tmpl w:val="5E56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F2FC7"/>
    <w:multiLevelType w:val="hybridMultilevel"/>
    <w:tmpl w:val="4066DD30"/>
    <w:lvl w:ilvl="0" w:tplc="165418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00C58"/>
    <w:multiLevelType w:val="hybridMultilevel"/>
    <w:tmpl w:val="6622C3DC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3079E"/>
    <w:multiLevelType w:val="hybridMultilevel"/>
    <w:tmpl w:val="DF1E16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9129875">
    <w:abstractNumId w:val="12"/>
  </w:num>
  <w:num w:numId="2" w16cid:durableId="1047069988">
    <w:abstractNumId w:val="3"/>
  </w:num>
  <w:num w:numId="3" w16cid:durableId="755707970">
    <w:abstractNumId w:val="9"/>
  </w:num>
  <w:num w:numId="4" w16cid:durableId="402071085">
    <w:abstractNumId w:val="2"/>
  </w:num>
  <w:num w:numId="5" w16cid:durableId="1914781266">
    <w:abstractNumId w:val="7"/>
  </w:num>
  <w:num w:numId="6" w16cid:durableId="691226752">
    <w:abstractNumId w:val="10"/>
  </w:num>
  <w:num w:numId="7" w16cid:durableId="459806187">
    <w:abstractNumId w:val="13"/>
  </w:num>
  <w:num w:numId="8" w16cid:durableId="2115778913">
    <w:abstractNumId w:val="0"/>
  </w:num>
  <w:num w:numId="9" w16cid:durableId="1751005289">
    <w:abstractNumId w:val="5"/>
  </w:num>
  <w:num w:numId="10" w16cid:durableId="1401291145">
    <w:abstractNumId w:val="18"/>
  </w:num>
  <w:num w:numId="11" w16cid:durableId="1857310258">
    <w:abstractNumId w:val="11"/>
  </w:num>
  <w:num w:numId="12" w16cid:durableId="209074562">
    <w:abstractNumId w:val="1"/>
  </w:num>
  <w:num w:numId="13" w16cid:durableId="1599823967">
    <w:abstractNumId w:val="14"/>
  </w:num>
  <w:num w:numId="14" w16cid:durableId="1425149020">
    <w:abstractNumId w:val="15"/>
  </w:num>
  <w:num w:numId="15" w16cid:durableId="1290939087">
    <w:abstractNumId w:val="19"/>
  </w:num>
  <w:num w:numId="16" w16cid:durableId="1819417637">
    <w:abstractNumId w:val="17"/>
  </w:num>
  <w:num w:numId="17" w16cid:durableId="1842237742">
    <w:abstractNumId w:val="4"/>
  </w:num>
  <w:num w:numId="18" w16cid:durableId="1951861083">
    <w:abstractNumId w:val="8"/>
  </w:num>
  <w:num w:numId="19" w16cid:durableId="378479888">
    <w:abstractNumId w:val="16"/>
  </w:num>
  <w:num w:numId="20" w16cid:durableId="1368800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5"/>
    <w:rsid w:val="000919E2"/>
    <w:rsid w:val="0017683F"/>
    <w:rsid w:val="001E20BC"/>
    <w:rsid w:val="002C40E5"/>
    <w:rsid w:val="003A0D62"/>
    <w:rsid w:val="0058504A"/>
    <w:rsid w:val="005978E7"/>
    <w:rsid w:val="00736CDD"/>
    <w:rsid w:val="008E2D2A"/>
    <w:rsid w:val="00907CD5"/>
    <w:rsid w:val="00B514CE"/>
    <w:rsid w:val="00C84BA6"/>
    <w:rsid w:val="00E60A4F"/>
    <w:rsid w:val="00FA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F21C"/>
  <w15:chartTrackingRefBased/>
  <w15:docId w15:val="{5640CD39-1430-4426-A15F-98625F97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07CD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5">
    <w:name w:val="Font Style45"/>
    <w:rsid w:val="00907CD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907CD5"/>
    <w:pPr>
      <w:ind w:left="720"/>
      <w:contextualSpacing/>
    </w:pPr>
  </w:style>
  <w:style w:type="paragraph" w:customStyle="1" w:styleId="1">
    <w:name w:val="мой заг 1"/>
    <w:basedOn w:val="a"/>
    <w:next w:val="a"/>
    <w:link w:val="10"/>
    <w:uiPriority w:val="99"/>
    <w:rsid w:val="00907CD5"/>
    <w:pPr>
      <w:keepNext/>
      <w:keepLines/>
      <w:spacing w:after="100" w:afterAutospacing="1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мой заг 1 Знак"/>
    <w:basedOn w:val="a0"/>
    <w:link w:val="1"/>
    <w:uiPriority w:val="99"/>
    <w:locked/>
    <w:rsid w:val="00907CD5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907CD5"/>
    <w:rPr>
      <w:color w:val="0563C1" w:themeColor="hyperlink"/>
      <w:u w:val="single"/>
    </w:rPr>
  </w:style>
  <w:style w:type="paragraph" w:customStyle="1" w:styleId="ConsCell">
    <w:name w:val="ConsCell"/>
    <w:rsid w:val="00736CDD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Calibri" w:hAnsi="Arial" w:cs="Arial"/>
      <w:lang w:eastAsia="ru-RU"/>
    </w:rPr>
  </w:style>
  <w:style w:type="paragraph" w:styleId="a5">
    <w:name w:val="header"/>
    <w:basedOn w:val="a"/>
    <w:link w:val="a6"/>
    <w:uiPriority w:val="99"/>
    <w:unhideWhenUsed/>
    <w:rsid w:val="00176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83F"/>
  </w:style>
  <w:style w:type="paragraph" w:styleId="a7">
    <w:name w:val="footer"/>
    <w:basedOn w:val="a"/>
    <w:link w:val="a8"/>
    <w:uiPriority w:val="99"/>
    <w:unhideWhenUsed/>
    <w:rsid w:val="00176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49608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://www.gissystem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s://rosreestr.ru/wps/port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s://urait.ru/bcode/51482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rait.ru/bcode/516634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413BF-1682-4C6D-A6E7-04C1213E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Данилова</cp:lastModifiedBy>
  <cp:revision>7</cp:revision>
  <dcterms:created xsi:type="dcterms:W3CDTF">2023-11-13T11:17:00Z</dcterms:created>
  <dcterms:modified xsi:type="dcterms:W3CDTF">2024-07-14T18:33:00Z</dcterms:modified>
</cp:coreProperties>
</file>